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CC5A" w14:textId="77777777" w:rsidR="00AB0EEA" w:rsidRPr="005579B1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en-GB"/>
        </w:rPr>
      </w:pPr>
    </w:p>
    <w:p w14:paraId="7026A0D6" w14:textId="77777777" w:rsidR="00AB0EEA" w:rsidRPr="005579B1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en-GB"/>
        </w:rPr>
      </w:pPr>
    </w:p>
    <w:p w14:paraId="14F53399" w14:textId="296A87FF" w:rsidR="00AB0EEA" w:rsidRPr="005579B1" w:rsidRDefault="00B34F3C" w:rsidP="00F0102A">
      <w:pPr>
        <w:spacing w:after="0" w:line="324" w:lineRule="atLeast"/>
        <w:jc w:val="center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F00BE3" wp14:editId="720503E4">
            <wp:simplePos x="0" y="0"/>
            <wp:positionH relativeFrom="margin">
              <wp:posOffset>0</wp:posOffset>
            </wp:positionH>
            <wp:positionV relativeFrom="paragraph">
              <wp:posOffset>205105</wp:posOffset>
            </wp:positionV>
            <wp:extent cx="19126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99" y="21115"/>
                <wp:lineTo x="21299" y="0"/>
                <wp:lineTo x="0" y="0"/>
              </wp:wrapPolygon>
            </wp:wrapTight>
            <wp:docPr id="1" name="Picture 1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1FD1" w14:textId="77777777" w:rsidR="00AB0EEA" w:rsidRPr="005579B1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en-GB"/>
        </w:rPr>
      </w:pPr>
    </w:p>
    <w:p w14:paraId="47D66759" w14:textId="7DC52D55" w:rsidR="00AB0EEA" w:rsidRDefault="00B34F3C" w:rsidP="00142959">
      <w:pPr>
        <w:spacing w:after="0" w:line="324" w:lineRule="atLeast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ECHT</w:t>
      </w:r>
      <w:r w:rsidR="0078640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AB0EEA" w:rsidRPr="005579B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NURSERY</w:t>
      </w:r>
    </w:p>
    <w:p w14:paraId="074793AF" w14:textId="77777777" w:rsidR="002C086C" w:rsidRDefault="002C086C" w:rsidP="002C086C">
      <w:pPr>
        <w:spacing w:after="0" w:line="32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      </w:t>
      </w:r>
    </w:p>
    <w:p w14:paraId="5FF94596" w14:textId="77777777" w:rsidR="002C086C" w:rsidRDefault="002C086C" w:rsidP="002C086C">
      <w:pPr>
        <w:spacing w:after="0" w:line="324" w:lineRule="atLeast"/>
        <w:ind w:firstLine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Additional Support Needs Policy</w:t>
      </w:r>
    </w:p>
    <w:p w14:paraId="78EF815A" w14:textId="77777777" w:rsidR="0078640C" w:rsidRPr="005579B1" w:rsidRDefault="0078640C" w:rsidP="00142959">
      <w:pPr>
        <w:spacing w:after="0" w:line="324" w:lineRule="atLeast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7424F30" w14:textId="5C3F77C9" w:rsidR="00CA6425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At </w:t>
      </w:r>
      <w:r w:rsidR="00B34F3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Echt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Nursery we recognise that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children may encounter long, or short term barriers to achieving at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different points in their school career. Our Additional Support Needs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Policy is to support all children; enabling access to all areas of school life,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from nursery to transition to secondary education.</w:t>
      </w:r>
    </w:p>
    <w:p w14:paraId="65E490B8" w14:textId="77777777" w:rsidR="00C8675F" w:rsidRPr="00C8675F" w:rsidRDefault="00C8675F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0C90CA19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One of the Scottish Government’s key policies over recent years has been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GIRFEC – or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Getting It Right for Every Child. Our policy is based on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GIRFEC, The Additional Support for Learning Act (2014) Code of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Practice and The Children &amp; Young People (Scotland) Act 2014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to provide a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framework of support and intervention for every child.</w:t>
      </w:r>
    </w:p>
    <w:p w14:paraId="29A5E019" w14:textId="63A721E1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Through the GIRFEC approach everyone should work together to ensure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that each child has the best start in life. One way the Scottish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Govern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ment has decided this should be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taken forward is through The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Children &amp; Young People (Scotland) Act 2014 creating the role of Named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Person. The Named Person will be the person anyone can approach if they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concerns about a child or young person’s well-being or if they think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they require some help or support. </w:t>
      </w:r>
      <w:r w:rsidR="00B34F3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The named person at Echt nursery is Margaret Cochrane.</w:t>
      </w:r>
    </w:p>
    <w:p w14:paraId="5B92EFB4" w14:textId="77777777" w:rsidR="00C8675F" w:rsidRDefault="00C8675F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2F02B751" w14:textId="77777777" w:rsidR="00CA6425" w:rsidRPr="0078640C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Aims of Additional Support Needs</w:t>
      </w:r>
    </w:p>
    <w:p w14:paraId="163F599F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To provide pupils who have additional support needs with an equal</w:t>
      </w:r>
      <w:r w:rsid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opportunity to:</w:t>
      </w:r>
      <w:r w:rsidR="00C8675F"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</w:p>
    <w:p w14:paraId="175DEF46" w14:textId="77777777" w:rsidR="00CA6425" w:rsidRPr="0078640C" w:rsidRDefault="00CA6425" w:rsidP="0078640C">
      <w:pPr>
        <w:pStyle w:val="ListParagraph"/>
        <w:numPr>
          <w:ilvl w:val="0"/>
          <w:numId w:val="9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Achieve attainment in all areas of the curriculum with additional</w:t>
      </w:r>
      <w:r w:rsidR="00C8675F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facilities being made available where appropriate</w:t>
      </w:r>
    </w:p>
    <w:p w14:paraId="09B100FD" w14:textId="77777777" w:rsidR="00CA6425" w:rsidRPr="0078640C" w:rsidRDefault="00CA6425" w:rsidP="0078640C">
      <w:pPr>
        <w:pStyle w:val="ListParagraph"/>
        <w:numPr>
          <w:ilvl w:val="0"/>
          <w:numId w:val="9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high expectations set for them</w:t>
      </w:r>
    </w:p>
    <w:p w14:paraId="667F91FF" w14:textId="77777777" w:rsidR="00CA6425" w:rsidRPr="0078640C" w:rsidRDefault="00CA6425" w:rsidP="0078640C">
      <w:pPr>
        <w:pStyle w:val="ListParagraph"/>
        <w:numPr>
          <w:ilvl w:val="0"/>
          <w:numId w:val="9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their achievements valued in an environment that suits them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best</w:t>
      </w:r>
    </w:p>
    <w:p w14:paraId="4710C44B" w14:textId="77777777" w:rsidR="00CA6425" w:rsidRPr="0078640C" w:rsidRDefault="00CA6425" w:rsidP="0078640C">
      <w:pPr>
        <w:pStyle w:val="ListParagraph"/>
        <w:numPr>
          <w:ilvl w:val="0"/>
          <w:numId w:val="9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Be encouraged to participate in setting and achieving their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individual goals</w:t>
      </w:r>
    </w:p>
    <w:p w14:paraId="69475739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This will be achieved by –</w:t>
      </w:r>
    </w:p>
    <w:p w14:paraId="70EA07B6" w14:textId="77777777" w:rsidR="00CA6425" w:rsidRPr="0078640C" w:rsidRDefault="00CA6425" w:rsidP="0078640C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 whole school approach to additional support needs adopting an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inclusive approach throughout</w:t>
      </w:r>
    </w:p>
    <w:p w14:paraId="5D36C16F" w14:textId="77777777" w:rsidR="00CA6425" w:rsidRPr="0078640C" w:rsidRDefault="00CA6425" w:rsidP="0078640C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Promoting an ethos where pupil achievement is recognised and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valued</w:t>
      </w:r>
    </w:p>
    <w:p w14:paraId="18A7A3F5" w14:textId="77777777" w:rsidR="00CA6425" w:rsidRPr="0078640C" w:rsidRDefault="00CA6425" w:rsidP="0078640C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Identifying and assessing barriers to achievement as they arise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through a multi-agency approach where appropriate</w:t>
      </w:r>
    </w:p>
    <w:p w14:paraId="72499F4E" w14:textId="77777777" w:rsidR="0078640C" w:rsidRDefault="00CA6425" w:rsidP="0078640C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Accessing the range of support services available both within and</w:t>
      </w:r>
      <w:r w:rsidR="00881F53"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outwith</w:t>
      </w:r>
      <w:proofErr w:type="spellEnd"/>
      <w:r w:rsidRP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the school community</w:t>
      </w:r>
      <w:r w:rsid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0D71611C" w14:textId="77777777" w:rsidR="00956889" w:rsidRPr="00956889" w:rsidRDefault="00956889" w:rsidP="00956889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956889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Providing for able and exceptionally able children in all cases</w:t>
      </w:r>
    </w:p>
    <w:p w14:paraId="51A726B1" w14:textId="77777777" w:rsidR="00956889" w:rsidRPr="00956889" w:rsidRDefault="00956889" w:rsidP="00956889">
      <w:pPr>
        <w:pStyle w:val="ListParagraph"/>
        <w:numPr>
          <w:ilvl w:val="0"/>
          <w:numId w:val="10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956889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Working in partnership with parents, pupils, staff and support agencies</w:t>
      </w:r>
    </w:p>
    <w:p w14:paraId="148444FF" w14:textId="77777777" w:rsidR="0078640C" w:rsidRDefault="00F0102A" w:rsidP="00F0102A">
      <w:pPr>
        <w:pStyle w:val="ListParagraph"/>
        <w:tabs>
          <w:tab w:val="left" w:pos="2788"/>
        </w:tabs>
        <w:spacing w:after="0" w:line="324" w:lineRule="atLeast"/>
        <w:ind w:left="108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</w:p>
    <w:p w14:paraId="3157A54F" w14:textId="77777777" w:rsidR="0078640C" w:rsidRPr="0078640C" w:rsidRDefault="0078640C" w:rsidP="0078640C">
      <w:pPr>
        <w:spacing w:after="0" w:line="324" w:lineRule="atLeast"/>
        <w:ind w:left="72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0A6D83CC" w14:textId="77777777" w:rsidR="00956889" w:rsidRDefault="00956889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2665D026" w14:textId="77777777" w:rsidR="00881F53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Children may require additional support for a variety of reasons and may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include those who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2AEF0DA2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motor or sensory impairments</w:t>
      </w:r>
    </w:p>
    <w:p w14:paraId="2FEAD2CC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lastRenderedPageBreak/>
        <w:t>are being bullied</w:t>
      </w:r>
    </w:p>
    <w:p w14:paraId="5EA5B8DE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particularly able or talented</w:t>
      </w:r>
    </w:p>
    <w:p w14:paraId="16B217E9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experienced bereavement</w:t>
      </w:r>
    </w:p>
    <w:p w14:paraId="494BF167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looked after</w:t>
      </w:r>
    </w:p>
    <w:p w14:paraId="0178D942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a learning difficulty</w:t>
      </w:r>
    </w:p>
    <w:p w14:paraId="14336E7A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living with parents who are abusing substances</w:t>
      </w:r>
    </w:p>
    <w:p w14:paraId="14220C53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living with parents with mental health problems</w:t>
      </w:r>
    </w:p>
    <w:p w14:paraId="793F8E80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English as an additional language</w:t>
      </w:r>
    </w:p>
    <w:p w14:paraId="164AAB7E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not attending school regularly</w:t>
      </w:r>
    </w:p>
    <w:p w14:paraId="49A1BAB1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have emotional or social difficulties</w:t>
      </w:r>
    </w:p>
    <w:p w14:paraId="5C8401CC" w14:textId="77777777" w:rsidR="00CA6425" w:rsidRPr="00881F53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on the child protection register</w:t>
      </w:r>
    </w:p>
    <w:p w14:paraId="4F45E5B8" w14:textId="77777777" w:rsidR="00CA6425" w:rsidRDefault="00CA6425" w:rsidP="00881F53">
      <w:pPr>
        <w:pStyle w:val="ListParagraph"/>
        <w:numPr>
          <w:ilvl w:val="0"/>
          <w:numId w:val="8"/>
        </w:num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 young carers</w:t>
      </w:r>
    </w:p>
    <w:p w14:paraId="478AB24A" w14:textId="77777777" w:rsidR="00881F53" w:rsidRPr="001271C4" w:rsidRDefault="00881F53" w:rsidP="001271C4">
      <w:pPr>
        <w:spacing w:after="0" w:line="324" w:lineRule="atLeast"/>
        <w:ind w:left="72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2EE690AF" w14:textId="77777777" w:rsidR="00CA6425" w:rsidRPr="00C8675F" w:rsidRDefault="00CA6425" w:rsidP="00881F53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The above list is not exhaustive nor should it be assumed that inclusion in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the list automatically implies that additional support will be necessary.</w:t>
      </w:r>
    </w:p>
    <w:p w14:paraId="5E494E35" w14:textId="77777777" w:rsidR="00CA6425" w:rsidRPr="00C8675F" w:rsidRDefault="00CA6425" w:rsidP="00881F53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Children and young peoples’ needs can vary according to their age and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stage in life.</w:t>
      </w:r>
    </w:p>
    <w:p w14:paraId="3D4A2FC8" w14:textId="77777777" w:rsidR="00881F53" w:rsidRDefault="00881F53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6217CE0A" w14:textId="77777777" w:rsidR="00CA6425" w:rsidRPr="00507B91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507B91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Additional Needs Support Staff</w:t>
      </w:r>
    </w:p>
    <w:p w14:paraId="4648534A" w14:textId="77777777" w:rsidR="00CA6425" w:rsidRPr="00C8675F" w:rsidRDefault="00CA6425" w:rsidP="0078640C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The role and responsibilities of the additional support needs teaching</w:t>
      </w:r>
      <w:r w:rsid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staff are as follows -</w:t>
      </w:r>
    </w:p>
    <w:p w14:paraId="5FB008CF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F4EDF9C" w14:textId="77777777" w:rsidR="00CA6425" w:rsidRPr="00881F53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Consultation</w:t>
      </w:r>
    </w:p>
    <w:p w14:paraId="0FE571E4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Acting as a consultant to staff and members of the school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management team; planning with class teachers effective curricular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and teaching strategies; exchanging professional expertise.</w:t>
      </w:r>
    </w:p>
    <w:p w14:paraId="704EE203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Consultation may take place at a mutually suitable time.</w:t>
      </w:r>
    </w:p>
    <w:p w14:paraId="1D41710C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29A98D2" w14:textId="77777777" w:rsidR="00CA6425" w:rsidRPr="00881F53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Co-operative Teaching</w:t>
      </w:r>
    </w:p>
    <w:p w14:paraId="2FE5AAB9" w14:textId="77777777" w:rsidR="00CA6425" w:rsidRPr="00C8675F" w:rsidRDefault="00CA6425" w:rsidP="00881F53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 co-operation with the class teacher offering tutorial and teaching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support for pupils with additional support needs in any area of the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curriculum. Successful co-operative teaching requires that together, the class teacher and additional support needs teacher identify the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areas to be supported during forward planning sessions. The additional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support needs teacher should function as an equal partner in the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delivery of the curriculum to the class and should be sufficiently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flexible to allow class, group or individual teaching to take place while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at the same time ensuring that specialist skills are used to advantage.</w:t>
      </w:r>
    </w:p>
    <w:p w14:paraId="18D34D8E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D530BF6" w14:textId="77777777" w:rsidR="00CA6425" w:rsidRPr="00881F53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Direct Tuition</w:t>
      </w:r>
    </w:p>
    <w:p w14:paraId="75FED23A" w14:textId="77777777" w:rsidR="00CA6425" w:rsidRPr="00C8675F" w:rsidRDefault="00CA6425" w:rsidP="00881F53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Providing direct tuition and support for pupils with a range of needs in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Reading, Writing, Numeracy and Emotional Literacy. Assessment where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appropriate to be used to inform practice.</w:t>
      </w:r>
    </w:p>
    <w:p w14:paraId="4BD3F0A2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CC3508B" w14:textId="77777777" w:rsidR="00CA6425" w:rsidRPr="00881F53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881F5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Special Services</w:t>
      </w:r>
    </w:p>
    <w:p w14:paraId="0BF5A83C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Arranging for and contributing to special services within the school i.e.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pupils transferring from other schools or other Local Education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Authorities, travelling children, children who have been hospitalised,</w:t>
      </w:r>
      <w:r w:rsidR="00881F5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children who need to access sensory support services and those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transferring to secondary education.</w:t>
      </w:r>
    </w:p>
    <w:p w14:paraId="6A43C110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45276A7" w14:textId="77777777" w:rsidR="00CA6425" w:rsidRPr="001271C4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1271C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Staff Development</w:t>
      </w:r>
    </w:p>
    <w:p w14:paraId="2A9EB777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Informing and updating staff on aspects of additional support needs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through a variety of mediums.</w:t>
      </w:r>
    </w:p>
    <w:p w14:paraId="25F11F0F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E413939" w14:textId="77777777" w:rsidR="00CA6425" w:rsidRPr="001271C4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1271C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lastRenderedPageBreak/>
        <w:t>Class Teacher Responsibilities</w:t>
      </w:r>
    </w:p>
    <w:p w14:paraId="173D1115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Class teachers are responsible for planning, implementing and evaluating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an appropriate curriculum for all pupils. In addition they have a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responsibility to work co-operatively with additional support needs staff,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parents and other agencies.</w:t>
      </w:r>
    </w:p>
    <w:p w14:paraId="1CC51026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F093A26" w14:textId="77777777" w:rsidR="00CA6425" w:rsidRPr="001271C4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1271C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Parent Involvement</w:t>
      </w:r>
    </w:p>
    <w:p w14:paraId="3008B46C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Parents will be given the opportunity to share their views and concerns to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influence developments and participate fully in making decisions affecting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the education of the child.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This will be facilitated by parents’ evenings, reviews and informal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discussions. The school operates an open door policy.</w:t>
      </w:r>
    </w:p>
    <w:p w14:paraId="58FE6D4C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3B3E330" w14:textId="77777777" w:rsidR="00CA6425" w:rsidRPr="001271C4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1271C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Procedures</w:t>
      </w:r>
    </w:p>
    <w:p w14:paraId="171F7577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Cause for Concern form completed by class teacher</w:t>
      </w:r>
    </w:p>
    <w:p w14:paraId="2CEA2595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Class teacher to discuss with Head Teacher</w:t>
      </w:r>
    </w:p>
    <w:p w14:paraId="2DB08651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Teacher lead strategies</w:t>
      </w:r>
    </w:p>
    <w:p w14:paraId="681DAC50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Additional Support Needs discussion and input</w:t>
      </w:r>
    </w:p>
    <w:p w14:paraId="55685F90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Review strategies and if ongoing concerns after strategies</w:t>
      </w:r>
      <w:r w:rsidR="0078640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implemented -</w:t>
      </w:r>
    </w:p>
    <w:p w14:paraId="202703BC" w14:textId="77777777" w:rsidR="00CA6425" w:rsidRPr="00C8675F" w:rsidRDefault="00CA6425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Consult with Educational Psychology</w:t>
      </w:r>
    </w:p>
    <w:p w14:paraId="13C716C5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Multi-agency meetings held where required and recommendations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put in place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including Co-ordinated Support Plan (CSP), Individual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Education Plan (IEP), Managing Accessibility Plan (MAP), Personal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Emergency Evacuation Plan (PEEP) and risk assessments as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required.</w:t>
      </w:r>
    </w:p>
    <w:p w14:paraId="57C14461" w14:textId="77777777" w:rsidR="00CA6425" w:rsidRPr="00C8675F" w:rsidRDefault="00CA6425" w:rsidP="001271C4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Regular review of individual’s progress to be shared with</w:t>
      </w:r>
      <w:r w:rsidR="001271C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C8675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  <w:t>parents/carers</w:t>
      </w:r>
    </w:p>
    <w:p w14:paraId="2C691BA6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B3C838A" w14:textId="77777777" w:rsidR="001271C4" w:rsidRDefault="001271C4" w:rsidP="00C8675F">
      <w:pPr>
        <w:spacing w:after="0" w:line="324" w:lineRule="atLeast"/>
        <w:ind w:left="36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2B8EF3D1" w14:textId="3AF3354F" w:rsidR="005579B1" w:rsidRDefault="005579B1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10CB9DC1" w14:textId="6E6FBB52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4F721A32" w14:textId="6763CF19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7B0CD13D" w14:textId="35C4053A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3C09437C" w14:textId="4A6EB57A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1434E376" w14:textId="4C06ED0C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40C0D4A1" w14:textId="40A9F436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530A9FA5" w14:textId="599B6996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3A2E87DE" w14:textId="261F2A77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14ACD067" w14:textId="44C3C999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2619C5AE" w14:textId="45C1688C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27D48F83" w14:textId="20926776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2B97EFA9" w14:textId="7ED1FF68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594030E4" w14:textId="0EA07B44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3DA58A6A" w14:textId="12BBCC84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49A1ACC8" w14:textId="5A6E63C6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57F68B14" w14:textId="086DFA6A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4021DA38" w14:textId="602DA8CB" w:rsidR="001E67B9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52B157A0" w14:textId="75512C98" w:rsidR="001E67B9" w:rsidRPr="00507B91" w:rsidRDefault="001E67B9" w:rsidP="00507B91">
      <w:pPr>
        <w:spacing w:after="0" w:line="324" w:lineRule="atLeast"/>
        <w:ind w:left="360"/>
        <w:textAlignment w:val="baseline"/>
        <w:rPr>
          <w:rFonts w:eastAsia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en-GB"/>
        </w:rPr>
      </w:pPr>
    </w:p>
    <w:sectPr w:rsidR="001E67B9" w:rsidRPr="00507B91" w:rsidSect="001E67B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EBA2" w14:textId="77777777" w:rsidR="009F19A5" w:rsidRDefault="009F19A5" w:rsidP="00AB0EEA">
      <w:pPr>
        <w:spacing w:after="0" w:line="240" w:lineRule="auto"/>
      </w:pPr>
      <w:r>
        <w:separator/>
      </w:r>
    </w:p>
  </w:endnote>
  <w:endnote w:type="continuationSeparator" w:id="0">
    <w:p w14:paraId="2AEDC8BD" w14:textId="77777777" w:rsidR="009F19A5" w:rsidRDefault="009F19A5" w:rsidP="00A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166E" w14:textId="7FA01283" w:rsidR="00142959" w:rsidRPr="00142959" w:rsidRDefault="00B34F3C" w:rsidP="00142959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Echt</w:t>
    </w:r>
    <w:r w:rsidR="00142959" w:rsidRPr="00142959">
      <w:rPr>
        <w:rFonts w:ascii="Times New Roman" w:eastAsia="Times New Roman" w:hAnsi="Times New Roman" w:cs="Times New Roman"/>
        <w:sz w:val="24"/>
        <w:szCs w:val="24"/>
      </w:rPr>
      <w:t xml:space="preserve"> Nursery reviewed /updated </w:t>
    </w:r>
    <w:r w:rsidR="00F0102A">
      <w:rPr>
        <w:rFonts w:ascii="Times New Roman" w:eastAsia="Times New Roman" w:hAnsi="Times New Roman" w:cs="Times New Roman"/>
        <w:sz w:val="24"/>
        <w:szCs w:val="24"/>
      </w:rPr>
      <w:t>Jan</w:t>
    </w:r>
    <w:r w:rsidR="00AD3FD5">
      <w:rPr>
        <w:rFonts w:ascii="Times New Roman" w:eastAsia="Times New Roman" w:hAnsi="Times New Roman" w:cs="Times New Roman"/>
        <w:sz w:val="24"/>
        <w:szCs w:val="24"/>
      </w:rPr>
      <w:t>uary</w:t>
    </w:r>
    <w:r w:rsidR="00142959" w:rsidRPr="00142959">
      <w:rPr>
        <w:rFonts w:ascii="Times New Roman" w:eastAsia="Times New Roman" w:hAnsi="Times New Roman" w:cs="Times New Roman"/>
        <w:sz w:val="24"/>
        <w:szCs w:val="24"/>
      </w:rPr>
      <w:t xml:space="preserve"> 20</w:t>
    </w:r>
    <w:r>
      <w:rPr>
        <w:rFonts w:ascii="Times New Roman" w:eastAsia="Times New Roman" w:hAnsi="Times New Roman" w:cs="Times New Roman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4E392" w14:textId="77777777" w:rsidR="009F19A5" w:rsidRDefault="009F19A5" w:rsidP="00AB0EEA">
      <w:pPr>
        <w:spacing w:after="0" w:line="240" w:lineRule="auto"/>
      </w:pPr>
      <w:r>
        <w:separator/>
      </w:r>
    </w:p>
  </w:footnote>
  <w:footnote w:type="continuationSeparator" w:id="0">
    <w:p w14:paraId="23503268" w14:textId="77777777" w:rsidR="009F19A5" w:rsidRDefault="009F19A5" w:rsidP="00AB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06D"/>
    <w:multiLevelType w:val="hybridMultilevel"/>
    <w:tmpl w:val="A98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FD"/>
    <w:multiLevelType w:val="multilevel"/>
    <w:tmpl w:val="EB3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577D6"/>
    <w:multiLevelType w:val="hybridMultilevel"/>
    <w:tmpl w:val="5B18F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A59D1"/>
    <w:multiLevelType w:val="multilevel"/>
    <w:tmpl w:val="E41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7436A"/>
    <w:multiLevelType w:val="multilevel"/>
    <w:tmpl w:val="ED7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760153"/>
    <w:multiLevelType w:val="multilevel"/>
    <w:tmpl w:val="FE0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7B3226"/>
    <w:multiLevelType w:val="hybridMultilevel"/>
    <w:tmpl w:val="4AFE5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BF4973"/>
    <w:multiLevelType w:val="hybridMultilevel"/>
    <w:tmpl w:val="391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BB8"/>
    <w:multiLevelType w:val="hybridMultilevel"/>
    <w:tmpl w:val="D7405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87A27"/>
    <w:multiLevelType w:val="multilevel"/>
    <w:tmpl w:val="EA1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B"/>
    <w:rsid w:val="001271C4"/>
    <w:rsid w:val="00142959"/>
    <w:rsid w:val="00165DCF"/>
    <w:rsid w:val="001B09AB"/>
    <w:rsid w:val="001E3F79"/>
    <w:rsid w:val="001E67B9"/>
    <w:rsid w:val="00287CA0"/>
    <w:rsid w:val="002C086C"/>
    <w:rsid w:val="004B76AB"/>
    <w:rsid w:val="00507B91"/>
    <w:rsid w:val="005579B1"/>
    <w:rsid w:val="005768B5"/>
    <w:rsid w:val="0078640C"/>
    <w:rsid w:val="008016D0"/>
    <w:rsid w:val="00842D47"/>
    <w:rsid w:val="00881F53"/>
    <w:rsid w:val="008822D7"/>
    <w:rsid w:val="008E5D07"/>
    <w:rsid w:val="008F3E67"/>
    <w:rsid w:val="00956889"/>
    <w:rsid w:val="00964F37"/>
    <w:rsid w:val="009F19A5"/>
    <w:rsid w:val="00A04DDE"/>
    <w:rsid w:val="00AB0EEA"/>
    <w:rsid w:val="00AD3FD5"/>
    <w:rsid w:val="00B21C5B"/>
    <w:rsid w:val="00B34F3C"/>
    <w:rsid w:val="00BB1694"/>
    <w:rsid w:val="00C8675F"/>
    <w:rsid w:val="00CA6425"/>
    <w:rsid w:val="00F0102A"/>
    <w:rsid w:val="00F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E556"/>
  <w15:chartTrackingRefBased/>
  <w15:docId w15:val="{81393184-AD1D-40F2-8A47-6AF0E12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47"/>
  </w:style>
  <w:style w:type="paragraph" w:styleId="Heading1">
    <w:name w:val="heading 1"/>
    <w:basedOn w:val="Normal"/>
    <w:link w:val="Heading1Char"/>
    <w:uiPriority w:val="9"/>
    <w:qFormat/>
    <w:rsid w:val="004B7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6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EA"/>
  </w:style>
  <w:style w:type="paragraph" w:styleId="Footer">
    <w:name w:val="footer"/>
    <w:basedOn w:val="Normal"/>
    <w:link w:val="FooterChar"/>
    <w:uiPriority w:val="99"/>
    <w:unhideWhenUsed/>
    <w:rsid w:val="00AB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EA"/>
  </w:style>
  <w:style w:type="paragraph" w:styleId="BalloonText">
    <w:name w:val="Balloon Text"/>
    <w:basedOn w:val="Normal"/>
    <w:link w:val="BalloonTextChar"/>
    <w:uiPriority w:val="99"/>
    <w:semiHidden/>
    <w:unhideWhenUsed/>
    <w:rsid w:val="0014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Tullock</dc:creator>
  <cp:keywords/>
  <dc:description/>
  <cp:lastModifiedBy>Jane Everest</cp:lastModifiedBy>
  <cp:revision>4</cp:revision>
  <cp:lastPrinted>2020-01-22T10:24:00Z</cp:lastPrinted>
  <dcterms:created xsi:type="dcterms:W3CDTF">2020-02-22T13:35:00Z</dcterms:created>
  <dcterms:modified xsi:type="dcterms:W3CDTF">2020-11-30T11:49:00Z</dcterms:modified>
</cp:coreProperties>
</file>