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C5712" w14:textId="60F58C5D" w:rsidR="00AB0EEA" w:rsidRDefault="00D51F1C" w:rsidP="00D51F1C">
      <w:pPr>
        <w:spacing w:after="0" w:line="324" w:lineRule="atLeast"/>
        <w:textAlignment w:val="baseline"/>
        <w:rPr>
          <w:rFonts w:eastAsia="Times New Roman" w:cs="Times New Roman"/>
          <w:b/>
          <w:bCs/>
          <w:sz w:val="24"/>
          <w:szCs w:val="24"/>
          <w:bdr w:val="none" w:sz="0" w:space="0" w:color="auto" w:frame="1"/>
          <w:lang w:eastAsia="en-GB"/>
        </w:rPr>
      </w:pPr>
      <w:r>
        <w:rPr>
          <w:noProof/>
        </w:rPr>
        <w:drawing>
          <wp:inline distT="0" distB="0" distL="0" distR="0" wp14:anchorId="4716A746" wp14:editId="4B1BF9F4">
            <wp:extent cx="1912620" cy="1059180"/>
            <wp:effectExtent l="0" t="0" r="0" b="7620"/>
            <wp:docPr id="1" name="Picture 1" descr="Logo image"/>
            <wp:cNvGraphicFramePr/>
            <a:graphic xmlns:a="http://schemas.openxmlformats.org/drawingml/2006/main">
              <a:graphicData uri="http://schemas.openxmlformats.org/drawingml/2006/picture">
                <pic:pic xmlns:pic="http://schemas.openxmlformats.org/drawingml/2006/picture">
                  <pic:nvPicPr>
                    <pic:cNvPr id="1" name="Picture 1" descr="Logo imag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1059180"/>
                    </a:xfrm>
                    <a:prstGeom prst="rect">
                      <a:avLst/>
                    </a:prstGeom>
                    <a:noFill/>
                    <a:ln>
                      <a:noFill/>
                    </a:ln>
                  </pic:spPr>
                </pic:pic>
              </a:graphicData>
            </a:graphic>
          </wp:inline>
        </w:drawing>
      </w:r>
    </w:p>
    <w:p w14:paraId="57E64AF3" w14:textId="74D08286" w:rsidR="00D51F1C" w:rsidRDefault="00D51F1C" w:rsidP="00D51F1C">
      <w:pPr>
        <w:spacing w:after="0" w:line="324" w:lineRule="atLeast"/>
        <w:textAlignment w:val="baseline"/>
        <w:rPr>
          <w:rFonts w:eastAsia="Times New Roman" w:cs="Times New Roman"/>
          <w:b/>
          <w:bCs/>
          <w:sz w:val="24"/>
          <w:szCs w:val="24"/>
          <w:bdr w:val="none" w:sz="0" w:space="0" w:color="auto" w:frame="1"/>
          <w:lang w:eastAsia="en-GB"/>
        </w:rPr>
      </w:pPr>
      <w:r>
        <w:rPr>
          <w:rFonts w:eastAsia="Times New Roman" w:cs="Times New Roman"/>
          <w:b/>
          <w:bCs/>
          <w:sz w:val="24"/>
          <w:szCs w:val="24"/>
          <w:bdr w:val="none" w:sz="0" w:space="0" w:color="auto" w:frame="1"/>
          <w:lang w:eastAsia="en-GB"/>
        </w:rPr>
        <w:t>ECHT NURSERY</w:t>
      </w:r>
    </w:p>
    <w:p w14:paraId="0E55024B" w14:textId="7D0AC727" w:rsidR="002C2359" w:rsidRPr="002C2359" w:rsidRDefault="00E92369" w:rsidP="00D51F1C">
      <w:pPr>
        <w:spacing w:after="0" w:line="324" w:lineRule="atLeast"/>
        <w:jc w:val="center"/>
        <w:textAlignment w:val="baseline"/>
        <w:rPr>
          <w:rFonts w:eastAsia="Times New Roman" w:cs="Times New Roman"/>
          <w:b/>
          <w:bCs/>
          <w:sz w:val="24"/>
          <w:szCs w:val="24"/>
          <w:bdr w:val="none" w:sz="0" w:space="0" w:color="auto" w:frame="1"/>
          <w:lang w:eastAsia="en-GB"/>
        </w:rPr>
      </w:pPr>
      <w:r>
        <w:rPr>
          <w:rFonts w:eastAsia="Times New Roman" w:cs="Times New Roman"/>
          <w:b/>
          <w:bCs/>
          <w:sz w:val="24"/>
          <w:szCs w:val="24"/>
          <w:bdr w:val="none" w:sz="0" w:space="0" w:color="auto" w:frame="1"/>
          <w:lang w:eastAsia="en-GB"/>
        </w:rPr>
        <w:t>INFECTION CONTROL POLICY</w:t>
      </w:r>
    </w:p>
    <w:p w14:paraId="6E45A5ED" w14:textId="77777777" w:rsidR="002C2359" w:rsidRPr="002C2359" w:rsidRDefault="002C2359" w:rsidP="002C2359">
      <w:pPr>
        <w:spacing w:after="0" w:line="324" w:lineRule="atLeast"/>
        <w:textAlignment w:val="baseline"/>
        <w:rPr>
          <w:rFonts w:eastAsia="Times New Roman" w:cs="Times New Roman"/>
          <w:b/>
          <w:bCs/>
          <w:sz w:val="24"/>
          <w:szCs w:val="24"/>
          <w:bdr w:val="none" w:sz="0" w:space="0" w:color="auto" w:frame="1"/>
          <w:lang w:eastAsia="en-GB"/>
        </w:rPr>
      </w:pPr>
    </w:p>
    <w:p w14:paraId="00FB5529" w14:textId="77777777" w:rsidR="002C2359" w:rsidRPr="002C2359" w:rsidRDefault="00E92369" w:rsidP="002C2359">
      <w:pPr>
        <w:spacing w:line="240" w:lineRule="auto"/>
        <w:jc w:val="both"/>
        <w:rPr>
          <w:sz w:val="24"/>
          <w:szCs w:val="24"/>
        </w:rPr>
      </w:pPr>
      <w:r>
        <w:rPr>
          <w:sz w:val="24"/>
          <w:szCs w:val="24"/>
        </w:rPr>
        <w:t>Crossroads</w:t>
      </w:r>
      <w:r w:rsidR="002C2359" w:rsidRPr="002C2359">
        <w:rPr>
          <w:sz w:val="24"/>
          <w:szCs w:val="24"/>
        </w:rPr>
        <w:t xml:space="preserve"> nursery has a duty of care to protect the health, safety and welfare of all users and employees.  In addition to this the prevention and control of infection is essential in helping to establish a safe , healthy and secure environment in which children can learn and develop through play. </w:t>
      </w:r>
      <w:r w:rsidR="002C2359" w:rsidRPr="002C2359">
        <w:rPr>
          <w:rFonts w:cs="Arial"/>
          <w:sz w:val="24"/>
          <w:szCs w:val="24"/>
        </w:rPr>
        <w:t xml:space="preserve"> </w:t>
      </w:r>
      <w:r w:rsidR="002C2359" w:rsidRPr="002C2359">
        <w:rPr>
          <w:rFonts w:cs="TimesNewRomanPSMT"/>
          <w:sz w:val="24"/>
          <w:szCs w:val="24"/>
          <w:lang w:eastAsia="en-GB"/>
        </w:rPr>
        <w:t>We take measures to</w:t>
      </w:r>
      <w:r w:rsidR="002C2359" w:rsidRPr="002C2359">
        <w:rPr>
          <w:rFonts w:cs="Arial"/>
          <w:sz w:val="24"/>
          <w:szCs w:val="24"/>
        </w:rPr>
        <w:t xml:space="preserve"> </w:t>
      </w:r>
      <w:r w:rsidR="002C2359" w:rsidRPr="002C2359">
        <w:rPr>
          <w:rFonts w:cs="TimesNewRomanPSMT"/>
          <w:sz w:val="24"/>
          <w:szCs w:val="24"/>
          <w:lang w:eastAsia="en-GB"/>
        </w:rPr>
        <w:t>prevent and minimize the spread of infection in our establishment.</w:t>
      </w:r>
      <w:r w:rsidR="002C2359" w:rsidRPr="002C2359">
        <w:rPr>
          <w:rFonts w:cs="Arial"/>
          <w:sz w:val="24"/>
          <w:szCs w:val="24"/>
        </w:rPr>
        <w:t xml:space="preserve"> </w:t>
      </w:r>
    </w:p>
    <w:p w14:paraId="44FEB446" w14:textId="77777777" w:rsidR="002C2359" w:rsidRPr="002C2359" w:rsidRDefault="002C2359" w:rsidP="002C2359">
      <w:pPr>
        <w:spacing w:line="240" w:lineRule="auto"/>
        <w:jc w:val="both"/>
        <w:rPr>
          <w:rFonts w:cs="Arial"/>
          <w:sz w:val="24"/>
          <w:szCs w:val="24"/>
        </w:rPr>
      </w:pPr>
      <w:r w:rsidRPr="002C2359">
        <w:rPr>
          <w:rFonts w:cs="TimesNewRomanPSMT"/>
          <w:sz w:val="24"/>
          <w:szCs w:val="24"/>
          <w:lang w:eastAsia="en-GB"/>
        </w:rPr>
        <w:t>To help achieve this we work in partnership with parents and carers, we will adhere to the following practices in line with current guidelines.</w:t>
      </w:r>
    </w:p>
    <w:p w14:paraId="7A56CBFA" w14:textId="77777777" w:rsidR="002C2359" w:rsidRPr="002C2359" w:rsidRDefault="002C2359" w:rsidP="002C2359">
      <w:pPr>
        <w:spacing w:line="240" w:lineRule="auto"/>
        <w:rPr>
          <w:sz w:val="24"/>
          <w:szCs w:val="24"/>
        </w:rPr>
      </w:pPr>
      <w:r w:rsidRPr="002C2359">
        <w:rPr>
          <w:sz w:val="24"/>
          <w:szCs w:val="24"/>
        </w:rPr>
        <w:t xml:space="preserve">General – Re: Infection control </w:t>
      </w:r>
    </w:p>
    <w:p w14:paraId="6EDC265C" w14:textId="77777777" w:rsidR="002C2359" w:rsidRPr="002C2359" w:rsidRDefault="002C2359" w:rsidP="002C2359">
      <w:pPr>
        <w:numPr>
          <w:ilvl w:val="0"/>
          <w:numId w:val="25"/>
        </w:numPr>
        <w:tabs>
          <w:tab w:val="clear" w:pos="1723"/>
          <w:tab w:val="num" w:pos="720"/>
        </w:tabs>
        <w:spacing w:after="0" w:line="240" w:lineRule="auto"/>
        <w:ind w:left="720"/>
        <w:jc w:val="both"/>
        <w:rPr>
          <w:sz w:val="24"/>
          <w:szCs w:val="24"/>
        </w:rPr>
      </w:pPr>
      <w:r w:rsidRPr="002C2359">
        <w:rPr>
          <w:sz w:val="24"/>
          <w:szCs w:val="24"/>
        </w:rPr>
        <w:t>Inform all staff, visitors and students of the existing policy and procedures.</w:t>
      </w:r>
    </w:p>
    <w:p w14:paraId="0EB89109" w14:textId="77777777" w:rsidR="002C2359" w:rsidRPr="002C2359" w:rsidRDefault="002C2359" w:rsidP="002C2359">
      <w:pPr>
        <w:numPr>
          <w:ilvl w:val="0"/>
          <w:numId w:val="25"/>
        </w:numPr>
        <w:tabs>
          <w:tab w:val="clear" w:pos="1723"/>
          <w:tab w:val="num" w:pos="720"/>
        </w:tabs>
        <w:spacing w:after="0" w:line="240" w:lineRule="auto"/>
        <w:ind w:left="720"/>
        <w:jc w:val="both"/>
        <w:rPr>
          <w:sz w:val="24"/>
          <w:szCs w:val="24"/>
        </w:rPr>
      </w:pPr>
      <w:r w:rsidRPr="002C2359">
        <w:rPr>
          <w:sz w:val="24"/>
          <w:szCs w:val="24"/>
        </w:rPr>
        <w:t>Include visual instructions if possible.</w:t>
      </w:r>
    </w:p>
    <w:p w14:paraId="59A0B240" w14:textId="77777777" w:rsidR="002C2359" w:rsidRPr="002C2359" w:rsidRDefault="002C2359" w:rsidP="002C2359">
      <w:pPr>
        <w:spacing w:line="240" w:lineRule="auto"/>
        <w:ind w:left="360"/>
        <w:jc w:val="both"/>
        <w:rPr>
          <w:sz w:val="24"/>
          <w:szCs w:val="24"/>
        </w:rPr>
      </w:pPr>
      <w:r w:rsidRPr="002C2359">
        <w:rPr>
          <w:sz w:val="24"/>
          <w:szCs w:val="24"/>
        </w:rPr>
        <w:t>Ensure</w:t>
      </w:r>
    </w:p>
    <w:p w14:paraId="04E332FF" w14:textId="77777777" w:rsidR="002C2359" w:rsidRPr="002C2359" w:rsidRDefault="002C2359" w:rsidP="002C2359">
      <w:pPr>
        <w:pStyle w:val="ListParagraph"/>
        <w:numPr>
          <w:ilvl w:val="0"/>
          <w:numId w:val="36"/>
        </w:numPr>
        <w:spacing w:after="0" w:line="240" w:lineRule="auto"/>
        <w:jc w:val="both"/>
        <w:rPr>
          <w:sz w:val="24"/>
          <w:szCs w:val="24"/>
        </w:rPr>
      </w:pPr>
      <w:r w:rsidRPr="002C2359">
        <w:rPr>
          <w:sz w:val="24"/>
          <w:szCs w:val="24"/>
        </w:rPr>
        <w:t>adults and children have separate toilet facilities.</w:t>
      </w:r>
    </w:p>
    <w:p w14:paraId="1B2809C6" w14:textId="77777777" w:rsidR="002C2359" w:rsidRPr="002C2359" w:rsidRDefault="002C2359" w:rsidP="002C2359">
      <w:pPr>
        <w:pStyle w:val="ListParagraph"/>
        <w:numPr>
          <w:ilvl w:val="0"/>
          <w:numId w:val="36"/>
        </w:numPr>
        <w:spacing w:after="0" w:line="240" w:lineRule="auto"/>
        <w:jc w:val="both"/>
        <w:rPr>
          <w:sz w:val="24"/>
          <w:szCs w:val="24"/>
        </w:rPr>
      </w:pPr>
      <w:r w:rsidRPr="002C2359">
        <w:rPr>
          <w:sz w:val="24"/>
          <w:szCs w:val="24"/>
        </w:rPr>
        <w:t>nursery staff have Food Hygiene Certificate or other food-handling training.</w:t>
      </w:r>
    </w:p>
    <w:p w14:paraId="6A0BC00D" w14:textId="77777777" w:rsidR="002C2359" w:rsidRDefault="002C2359" w:rsidP="001F1EEF">
      <w:pPr>
        <w:pStyle w:val="ListParagraph"/>
        <w:numPr>
          <w:ilvl w:val="0"/>
          <w:numId w:val="36"/>
        </w:numPr>
        <w:spacing w:after="0" w:line="240" w:lineRule="auto"/>
        <w:jc w:val="both"/>
        <w:rPr>
          <w:sz w:val="24"/>
          <w:szCs w:val="24"/>
        </w:rPr>
      </w:pPr>
      <w:r w:rsidRPr="002C2359">
        <w:rPr>
          <w:sz w:val="24"/>
          <w:szCs w:val="24"/>
        </w:rPr>
        <w:t>dedicated sinks are strictly utilised by adults and children</w:t>
      </w:r>
    </w:p>
    <w:p w14:paraId="5FD3ABBB" w14:textId="77777777" w:rsidR="001F1EEF" w:rsidRPr="001F1EEF" w:rsidRDefault="001F1EEF" w:rsidP="001F1EEF">
      <w:pPr>
        <w:pStyle w:val="ListParagraph"/>
        <w:spacing w:after="0" w:line="240" w:lineRule="auto"/>
        <w:jc w:val="both"/>
        <w:rPr>
          <w:sz w:val="24"/>
          <w:szCs w:val="24"/>
        </w:rPr>
      </w:pPr>
    </w:p>
    <w:p w14:paraId="56700C2F" w14:textId="77777777" w:rsidR="002C2359" w:rsidRPr="002C2359" w:rsidRDefault="002C2359" w:rsidP="002C2359">
      <w:pPr>
        <w:numPr>
          <w:ilvl w:val="0"/>
          <w:numId w:val="26"/>
        </w:numPr>
        <w:spacing w:after="0" w:line="240" w:lineRule="auto"/>
        <w:jc w:val="both"/>
        <w:rPr>
          <w:sz w:val="24"/>
          <w:szCs w:val="24"/>
        </w:rPr>
      </w:pPr>
      <w:r w:rsidRPr="002C2359">
        <w:rPr>
          <w:sz w:val="24"/>
          <w:szCs w:val="24"/>
        </w:rPr>
        <w:t>Staff will be vigilant as to signs of infection recurring.</w:t>
      </w:r>
    </w:p>
    <w:p w14:paraId="23904C74" w14:textId="77777777" w:rsidR="002C2359" w:rsidRPr="002C2359" w:rsidRDefault="002C2359" w:rsidP="002C2359">
      <w:pPr>
        <w:numPr>
          <w:ilvl w:val="0"/>
          <w:numId w:val="26"/>
        </w:numPr>
        <w:spacing w:after="0" w:line="240" w:lineRule="auto"/>
        <w:jc w:val="both"/>
        <w:rPr>
          <w:sz w:val="24"/>
          <w:szCs w:val="24"/>
        </w:rPr>
      </w:pPr>
      <w:r w:rsidRPr="002C2359">
        <w:rPr>
          <w:sz w:val="24"/>
          <w:szCs w:val="24"/>
        </w:rPr>
        <w:t>Parents informed that children should remain at home if suffering from infection and nursery should be informed of nature of infection.</w:t>
      </w:r>
    </w:p>
    <w:p w14:paraId="71D1CEC3" w14:textId="77777777" w:rsidR="002C2359" w:rsidRPr="002C2359" w:rsidRDefault="002C2359" w:rsidP="002C2359">
      <w:pPr>
        <w:numPr>
          <w:ilvl w:val="0"/>
          <w:numId w:val="26"/>
        </w:numPr>
        <w:spacing w:after="0" w:line="240" w:lineRule="auto"/>
        <w:jc w:val="both"/>
        <w:rPr>
          <w:sz w:val="24"/>
          <w:szCs w:val="24"/>
        </w:rPr>
      </w:pPr>
      <w:r w:rsidRPr="002C2359">
        <w:rPr>
          <w:sz w:val="24"/>
          <w:szCs w:val="24"/>
        </w:rPr>
        <w:t xml:space="preserve">Parents reminded that children may </w:t>
      </w:r>
      <w:r w:rsidRPr="002C2359">
        <w:rPr>
          <w:sz w:val="24"/>
          <w:szCs w:val="24"/>
          <w:u w:val="single"/>
        </w:rPr>
        <w:t>not</w:t>
      </w:r>
      <w:r w:rsidRPr="002C2359">
        <w:rPr>
          <w:sz w:val="24"/>
          <w:szCs w:val="24"/>
        </w:rPr>
        <w:t xml:space="preserve"> return to nursery until 48 hours after vomiting or diarrhoea has ceased. </w:t>
      </w:r>
    </w:p>
    <w:p w14:paraId="18F5F9C4" w14:textId="77777777" w:rsidR="002C2359" w:rsidRPr="002C2359" w:rsidRDefault="002C2359" w:rsidP="002C2359">
      <w:pPr>
        <w:spacing w:line="240" w:lineRule="auto"/>
        <w:ind w:left="720"/>
        <w:jc w:val="both"/>
        <w:rPr>
          <w:sz w:val="24"/>
          <w:szCs w:val="24"/>
        </w:rPr>
      </w:pPr>
      <w:r w:rsidRPr="002C2359">
        <w:rPr>
          <w:sz w:val="24"/>
          <w:szCs w:val="24"/>
        </w:rPr>
        <w:t>(For other infections see Appendix 1 for information and exclusion period.)</w:t>
      </w:r>
    </w:p>
    <w:p w14:paraId="2F7B8F79" w14:textId="77777777" w:rsidR="002C2359" w:rsidRPr="002C2359" w:rsidRDefault="002C2359" w:rsidP="002C2359">
      <w:pPr>
        <w:spacing w:after="0" w:line="240" w:lineRule="auto"/>
        <w:jc w:val="both"/>
        <w:rPr>
          <w:sz w:val="24"/>
          <w:szCs w:val="24"/>
        </w:rPr>
      </w:pPr>
      <w:r w:rsidRPr="002C2359">
        <w:rPr>
          <w:sz w:val="24"/>
          <w:szCs w:val="24"/>
        </w:rPr>
        <w:t>Hand Hygiene – Children and adults should wash their hands</w:t>
      </w:r>
    </w:p>
    <w:p w14:paraId="323BE26F" w14:textId="77777777" w:rsidR="002C2359" w:rsidRPr="002C2359" w:rsidRDefault="002C2359" w:rsidP="002C2359">
      <w:pPr>
        <w:numPr>
          <w:ilvl w:val="0"/>
          <w:numId w:val="24"/>
        </w:numPr>
        <w:spacing w:after="0" w:line="240" w:lineRule="auto"/>
        <w:jc w:val="both"/>
        <w:rPr>
          <w:sz w:val="24"/>
          <w:szCs w:val="24"/>
        </w:rPr>
      </w:pPr>
      <w:r w:rsidRPr="002C2359">
        <w:rPr>
          <w:sz w:val="24"/>
          <w:szCs w:val="24"/>
        </w:rPr>
        <w:t>Before eating or handling food or drink.</w:t>
      </w:r>
    </w:p>
    <w:p w14:paraId="3E6A8F1F" w14:textId="77777777" w:rsidR="002C2359" w:rsidRPr="002C2359" w:rsidRDefault="002C2359" w:rsidP="002C2359">
      <w:pPr>
        <w:numPr>
          <w:ilvl w:val="0"/>
          <w:numId w:val="24"/>
        </w:numPr>
        <w:spacing w:after="0" w:line="240" w:lineRule="auto"/>
        <w:jc w:val="both"/>
        <w:rPr>
          <w:sz w:val="24"/>
          <w:szCs w:val="24"/>
        </w:rPr>
      </w:pPr>
      <w:r w:rsidRPr="002C2359">
        <w:rPr>
          <w:sz w:val="24"/>
          <w:szCs w:val="24"/>
        </w:rPr>
        <w:t>After using the toilet, potty or changing a nappy</w:t>
      </w:r>
    </w:p>
    <w:p w14:paraId="19016717" w14:textId="77777777" w:rsidR="002C2359" w:rsidRPr="002C2359" w:rsidRDefault="002C2359" w:rsidP="002C2359">
      <w:pPr>
        <w:numPr>
          <w:ilvl w:val="0"/>
          <w:numId w:val="24"/>
        </w:numPr>
        <w:spacing w:after="0" w:line="240" w:lineRule="auto"/>
        <w:jc w:val="both"/>
        <w:rPr>
          <w:sz w:val="24"/>
          <w:szCs w:val="24"/>
        </w:rPr>
      </w:pPr>
      <w:r w:rsidRPr="002C2359">
        <w:rPr>
          <w:sz w:val="24"/>
          <w:szCs w:val="24"/>
        </w:rPr>
        <w:t>After contact with contaminated surfaces (rubbish bins etc)</w:t>
      </w:r>
    </w:p>
    <w:p w14:paraId="65DC9420" w14:textId="77777777" w:rsidR="002C2359" w:rsidRPr="002C2359" w:rsidRDefault="002C2359" w:rsidP="002C2359">
      <w:pPr>
        <w:numPr>
          <w:ilvl w:val="0"/>
          <w:numId w:val="24"/>
        </w:numPr>
        <w:spacing w:after="0" w:line="240" w:lineRule="auto"/>
        <w:jc w:val="both"/>
        <w:rPr>
          <w:sz w:val="24"/>
          <w:szCs w:val="24"/>
        </w:rPr>
      </w:pPr>
      <w:r w:rsidRPr="002C2359">
        <w:rPr>
          <w:sz w:val="24"/>
          <w:szCs w:val="24"/>
        </w:rPr>
        <w:t>When returning to nursery after outdoor activities</w:t>
      </w:r>
    </w:p>
    <w:p w14:paraId="5A2B875C" w14:textId="77777777" w:rsidR="002C2359" w:rsidRPr="002C2359" w:rsidRDefault="002C2359" w:rsidP="002C2359">
      <w:pPr>
        <w:spacing w:after="0" w:line="240" w:lineRule="auto"/>
        <w:ind w:left="720"/>
        <w:jc w:val="both"/>
        <w:rPr>
          <w:sz w:val="24"/>
          <w:szCs w:val="24"/>
        </w:rPr>
      </w:pPr>
    </w:p>
    <w:p w14:paraId="52F4B84D" w14:textId="77777777" w:rsidR="002C2359" w:rsidRPr="002C2359" w:rsidRDefault="002C2359" w:rsidP="002C2359">
      <w:pPr>
        <w:spacing w:after="0" w:line="240" w:lineRule="auto"/>
        <w:jc w:val="both"/>
        <w:rPr>
          <w:sz w:val="24"/>
          <w:szCs w:val="24"/>
        </w:rPr>
      </w:pPr>
      <w:r w:rsidRPr="002C2359">
        <w:rPr>
          <w:sz w:val="24"/>
          <w:szCs w:val="24"/>
        </w:rPr>
        <w:t>Respiratory Hygiene</w:t>
      </w:r>
    </w:p>
    <w:p w14:paraId="114F40AF" w14:textId="77777777" w:rsidR="002C2359" w:rsidRPr="002C2359" w:rsidRDefault="002C2359" w:rsidP="002C2359">
      <w:pPr>
        <w:numPr>
          <w:ilvl w:val="0"/>
          <w:numId w:val="27"/>
        </w:numPr>
        <w:spacing w:after="0" w:line="240" w:lineRule="auto"/>
        <w:jc w:val="both"/>
        <w:rPr>
          <w:sz w:val="24"/>
          <w:szCs w:val="24"/>
        </w:rPr>
      </w:pPr>
      <w:r w:rsidRPr="002C2359">
        <w:rPr>
          <w:sz w:val="24"/>
          <w:szCs w:val="24"/>
        </w:rPr>
        <w:t>Cover mouth and nose when coughing or sneezing</w:t>
      </w:r>
    </w:p>
    <w:p w14:paraId="287143D4" w14:textId="77777777" w:rsidR="002C2359" w:rsidRPr="002C2359" w:rsidRDefault="002C2359" w:rsidP="002C2359">
      <w:pPr>
        <w:numPr>
          <w:ilvl w:val="0"/>
          <w:numId w:val="27"/>
        </w:numPr>
        <w:spacing w:after="0" w:line="240" w:lineRule="auto"/>
        <w:jc w:val="both"/>
        <w:rPr>
          <w:sz w:val="24"/>
          <w:szCs w:val="24"/>
        </w:rPr>
      </w:pPr>
      <w:r w:rsidRPr="002C2359">
        <w:rPr>
          <w:sz w:val="24"/>
          <w:szCs w:val="24"/>
        </w:rPr>
        <w:t>Dispose of tissues hygienically</w:t>
      </w:r>
    </w:p>
    <w:p w14:paraId="1C43F615" w14:textId="77777777" w:rsidR="002C2359" w:rsidRPr="002C2359" w:rsidRDefault="002C2359" w:rsidP="002C2359">
      <w:pPr>
        <w:numPr>
          <w:ilvl w:val="0"/>
          <w:numId w:val="27"/>
        </w:numPr>
        <w:spacing w:after="0" w:line="240" w:lineRule="auto"/>
        <w:jc w:val="both"/>
        <w:rPr>
          <w:sz w:val="24"/>
          <w:szCs w:val="24"/>
        </w:rPr>
      </w:pPr>
      <w:r w:rsidRPr="002C2359">
        <w:rPr>
          <w:sz w:val="24"/>
          <w:szCs w:val="24"/>
        </w:rPr>
        <w:t>Encourage children to wash their hand after coughing /sneezing</w:t>
      </w:r>
    </w:p>
    <w:p w14:paraId="764443D7" w14:textId="77777777" w:rsidR="002C2359" w:rsidRPr="002C2359" w:rsidRDefault="002C2359" w:rsidP="002C2359">
      <w:pPr>
        <w:spacing w:line="240" w:lineRule="auto"/>
        <w:jc w:val="both"/>
        <w:rPr>
          <w:sz w:val="24"/>
          <w:szCs w:val="24"/>
        </w:rPr>
      </w:pPr>
    </w:p>
    <w:p w14:paraId="33EB827F" w14:textId="77777777" w:rsidR="002C2359" w:rsidRPr="002C2359" w:rsidRDefault="002C2359" w:rsidP="001F1EEF">
      <w:pPr>
        <w:spacing w:after="0" w:line="240" w:lineRule="auto"/>
        <w:jc w:val="both"/>
        <w:rPr>
          <w:sz w:val="24"/>
          <w:szCs w:val="24"/>
        </w:rPr>
      </w:pPr>
      <w:r w:rsidRPr="002C2359">
        <w:rPr>
          <w:sz w:val="24"/>
          <w:szCs w:val="24"/>
        </w:rPr>
        <w:t>Personal Protective Equipment (PPE)</w:t>
      </w:r>
    </w:p>
    <w:p w14:paraId="6CFA117C" w14:textId="77777777" w:rsidR="002C2359" w:rsidRPr="002C2359" w:rsidRDefault="002C2359" w:rsidP="001F1EEF">
      <w:pPr>
        <w:spacing w:after="0" w:line="240" w:lineRule="auto"/>
        <w:jc w:val="both"/>
        <w:rPr>
          <w:sz w:val="24"/>
          <w:szCs w:val="24"/>
        </w:rPr>
      </w:pPr>
      <w:r w:rsidRPr="002C2359">
        <w:rPr>
          <w:sz w:val="24"/>
          <w:szCs w:val="24"/>
        </w:rPr>
        <w:t>PPE includes the use of single use disposable gloves and single use disposable aprons</w:t>
      </w:r>
    </w:p>
    <w:p w14:paraId="507DA999" w14:textId="77777777" w:rsidR="002C2359" w:rsidRPr="002C2359" w:rsidRDefault="002C2359" w:rsidP="002C2359">
      <w:pPr>
        <w:numPr>
          <w:ilvl w:val="0"/>
          <w:numId w:val="28"/>
        </w:numPr>
        <w:spacing w:after="0" w:line="240" w:lineRule="auto"/>
        <w:jc w:val="both"/>
        <w:rPr>
          <w:sz w:val="24"/>
          <w:szCs w:val="24"/>
        </w:rPr>
      </w:pPr>
      <w:r w:rsidRPr="002C2359">
        <w:rPr>
          <w:sz w:val="24"/>
          <w:szCs w:val="24"/>
        </w:rPr>
        <w:t xml:space="preserve">Nappy changing – disposable gloves </w:t>
      </w:r>
    </w:p>
    <w:p w14:paraId="7FE02D9E" w14:textId="77777777" w:rsidR="002C2359" w:rsidRPr="002C2359" w:rsidRDefault="002C2359" w:rsidP="002C2359">
      <w:pPr>
        <w:numPr>
          <w:ilvl w:val="0"/>
          <w:numId w:val="28"/>
        </w:numPr>
        <w:spacing w:after="0" w:line="240" w:lineRule="auto"/>
        <w:jc w:val="both"/>
        <w:rPr>
          <w:sz w:val="24"/>
          <w:szCs w:val="24"/>
        </w:rPr>
      </w:pPr>
      <w:r w:rsidRPr="002C2359">
        <w:rPr>
          <w:sz w:val="24"/>
          <w:szCs w:val="24"/>
        </w:rPr>
        <w:t>Nose bleeds/ body fluids –disposable gloves and disposable apron</w:t>
      </w:r>
    </w:p>
    <w:p w14:paraId="5642FAD6" w14:textId="77777777" w:rsidR="002C2359" w:rsidRDefault="002C2359" w:rsidP="002C2359">
      <w:pPr>
        <w:numPr>
          <w:ilvl w:val="0"/>
          <w:numId w:val="28"/>
        </w:numPr>
        <w:spacing w:after="0" w:line="240" w:lineRule="auto"/>
        <w:jc w:val="both"/>
        <w:rPr>
          <w:sz w:val="24"/>
          <w:szCs w:val="24"/>
        </w:rPr>
      </w:pPr>
      <w:r w:rsidRPr="002C2359">
        <w:rPr>
          <w:sz w:val="24"/>
          <w:szCs w:val="24"/>
        </w:rPr>
        <w:t>Possible contact with blood or body fluids from cleaning toys or equipment – disposable gloves or household cleaning glove</w:t>
      </w:r>
    </w:p>
    <w:p w14:paraId="629DC812" w14:textId="77777777" w:rsidR="001F1EEF" w:rsidRDefault="001F1EEF" w:rsidP="001F1EEF">
      <w:pPr>
        <w:spacing w:after="0" w:line="240" w:lineRule="auto"/>
        <w:jc w:val="both"/>
        <w:rPr>
          <w:sz w:val="24"/>
          <w:szCs w:val="24"/>
        </w:rPr>
      </w:pPr>
    </w:p>
    <w:p w14:paraId="5A113CB2" w14:textId="77777777" w:rsidR="002C2359" w:rsidRPr="002C2359" w:rsidRDefault="002C2359" w:rsidP="001F1EEF">
      <w:pPr>
        <w:spacing w:after="0" w:line="240" w:lineRule="auto"/>
        <w:jc w:val="both"/>
        <w:rPr>
          <w:sz w:val="24"/>
          <w:szCs w:val="24"/>
        </w:rPr>
      </w:pPr>
      <w:r w:rsidRPr="002C2359">
        <w:rPr>
          <w:sz w:val="24"/>
          <w:szCs w:val="24"/>
        </w:rPr>
        <w:lastRenderedPageBreak/>
        <w:t>Environmental and Kitchen Cleanliness</w:t>
      </w:r>
    </w:p>
    <w:p w14:paraId="6252508E" w14:textId="77777777" w:rsidR="002C2359" w:rsidRPr="002C2359" w:rsidRDefault="002C2359" w:rsidP="002C2359">
      <w:pPr>
        <w:numPr>
          <w:ilvl w:val="0"/>
          <w:numId w:val="29"/>
        </w:numPr>
        <w:spacing w:after="0" w:line="240" w:lineRule="auto"/>
        <w:jc w:val="both"/>
        <w:rPr>
          <w:sz w:val="24"/>
          <w:szCs w:val="24"/>
        </w:rPr>
      </w:pPr>
      <w:r w:rsidRPr="002C2359">
        <w:rPr>
          <w:sz w:val="24"/>
          <w:szCs w:val="24"/>
        </w:rPr>
        <w:t>Clean and disinfect food storage areas</w:t>
      </w:r>
    </w:p>
    <w:p w14:paraId="0AE933E7" w14:textId="77777777" w:rsidR="002C2359" w:rsidRPr="002C2359" w:rsidRDefault="002C2359" w:rsidP="002C2359">
      <w:pPr>
        <w:numPr>
          <w:ilvl w:val="0"/>
          <w:numId w:val="29"/>
        </w:numPr>
        <w:spacing w:after="0" w:line="240" w:lineRule="auto"/>
        <w:jc w:val="both"/>
        <w:rPr>
          <w:sz w:val="24"/>
          <w:szCs w:val="24"/>
        </w:rPr>
      </w:pPr>
      <w:r w:rsidRPr="002C2359">
        <w:rPr>
          <w:sz w:val="24"/>
          <w:szCs w:val="24"/>
        </w:rPr>
        <w:t>Clean and disinfect food preparation areas</w:t>
      </w:r>
    </w:p>
    <w:p w14:paraId="2F78D001" w14:textId="77777777" w:rsidR="002C2359" w:rsidRPr="002C2359" w:rsidRDefault="002C2359" w:rsidP="002C2359">
      <w:pPr>
        <w:numPr>
          <w:ilvl w:val="0"/>
          <w:numId w:val="29"/>
        </w:numPr>
        <w:spacing w:after="0" w:line="240" w:lineRule="auto"/>
        <w:jc w:val="both"/>
        <w:rPr>
          <w:sz w:val="24"/>
          <w:szCs w:val="24"/>
        </w:rPr>
      </w:pPr>
      <w:r w:rsidRPr="002C2359">
        <w:rPr>
          <w:sz w:val="24"/>
          <w:szCs w:val="24"/>
        </w:rPr>
        <w:t xml:space="preserve">Clean and disinfect snack table </w:t>
      </w:r>
    </w:p>
    <w:p w14:paraId="48D07AD9" w14:textId="77777777" w:rsidR="002C2359" w:rsidRPr="002C2359" w:rsidRDefault="002C2359" w:rsidP="002C2359">
      <w:pPr>
        <w:numPr>
          <w:ilvl w:val="0"/>
          <w:numId w:val="24"/>
        </w:numPr>
        <w:spacing w:after="0" w:line="240" w:lineRule="auto"/>
        <w:jc w:val="both"/>
        <w:rPr>
          <w:sz w:val="24"/>
          <w:szCs w:val="24"/>
        </w:rPr>
      </w:pPr>
      <w:r w:rsidRPr="002C2359">
        <w:rPr>
          <w:sz w:val="24"/>
          <w:szCs w:val="24"/>
        </w:rPr>
        <w:t>Store food that require refrigeration, covered and dated within a refrigerator, at a temperature of 5</w:t>
      </w:r>
      <w:r w:rsidRPr="002C2359">
        <w:rPr>
          <w:sz w:val="24"/>
          <w:szCs w:val="24"/>
        </w:rPr>
        <w:sym w:font="Symbol" w:char="F0B0"/>
      </w:r>
      <w:r w:rsidRPr="002C2359">
        <w:rPr>
          <w:sz w:val="24"/>
          <w:szCs w:val="24"/>
        </w:rPr>
        <w:t xml:space="preserve">C or below.  </w:t>
      </w:r>
    </w:p>
    <w:p w14:paraId="0105B16D" w14:textId="77777777" w:rsidR="002C2359" w:rsidRPr="002C2359" w:rsidRDefault="002C2359" w:rsidP="002C2359">
      <w:pPr>
        <w:numPr>
          <w:ilvl w:val="0"/>
          <w:numId w:val="24"/>
        </w:numPr>
        <w:spacing w:after="0" w:line="240" w:lineRule="auto"/>
        <w:jc w:val="both"/>
        <w:rPr>
          <w:sz w:val="24"/>
          <w:szCs w:val="24"/>
        </w:rPr>
      </w:pPr>
      <w:r w:rsidRPr="002C2359">
        <w:rPr>
          <w:sz w:val="24"/>
          <w:szCs w:val="24"/>
        </w:rPr>
        <w:t>Only food bought from a reputable source will be consumed.</w:t>
      </w:r>
    </w:p>
    <w:p w14:paraId="527446DD" w14:textId="77777777" w:rsidR="002C2359" w:rsidRPr="002C2359" w:rsidRDefault="002C2359" w:rsidP="002C2359">
      <w:pPr>
        <w:numPr>
          <w:ilvl w:val="0"/>
          <w:numId w:val="29"/>
        </w:numPr>
        <w:spacing w:after="0" w:line="240" w:lineRule="auto"/>
        <w:jc w:val="both"/>
        <w:rPr>
          <w:sz w:val="24"/>
          <w:szCs w:val="24"/>
        </w:rPr>
      </w:pPr>
      <w:r w:rsidRPr="002C2359">
        <w:rPr>
          <w:sz w:val="24"/>
          <w:szCs w:val="24"/>
        </w:rPr>
        <w:t>Sell by dates will be rigorously adhered to</w:t>
      </w:r>
    </w:p>
    <w:p w14:paraId="51CF62D4" w14:textId="77777777" w:rsidR="002C2359" w:rsidRPr="002C2359" w:rsidRDefault="002C2359" w:rsidP="002C2359">
      <w:pPr>
        <w:spacing w:line="240" w:lineRule="auto"/>
        <w:jc w:val="both"/>
        <w:rPr>
          <w:sz w:val="24"/>
          <w:szCs w:val="24"/>
        </w:rPr>
      </w:pPr>
    </w:p>
    <w:p w14:paraId="1C0F3C74" w14:textId="77777777" w:rsidR="002C2359" w:rsidRPr="002C2359" w:rsidRDefault="002C2359" w:rsidP="001F1EEF">
      <w:pPr>
        <w:spacing w:after="0" w:line="240" w:lineRule="auto"/>
        <w:jc w:val="both"/>
        <w:rPr>
          <w:sz w:val="24"/>
          <w:szCs w:val="24"/>
        </w:rPr>
      </w:pPr>
      <w:r w:rsidRPr="002C2359">
        <w:rPr>
          <w:sz w:val="24"/>
          <w:szCs w:val="24"/>
        </w:rPr>
        <w:t>Spillages</w:t>
      </w:r>
    </w:p>
    <w:p w14:paraId="0F8EF507" w14:textId="77777777" w:rsidR="002C2359" w:rsidRPr="002C2359" w:rsidRDefault="002C2359" w:rsidP="002C2359">
      <w:pPr>
        <w:numPr>
          <w:ilvl w:val="0"/>
          <w:numId w:val="30"/>
        </w:numPr>
        <w:spacing w:after="0" w:line="240" w:lineRule="auto"/>
        <w:jc w:val="both"/>
        <w:rPr>
          <w:sz w:val="24"/>
          <w:szCs w:val="24"/>
        </w:rPr>
      </w:pPr>
      <w:r w:rsidRPr="002C2359">
        <w:rPr>
          <w:sz w:val="24"/>
          <w:szCs w:val="24"/>
        </w:rPr>
        <w:t xml:space="preserve">All staff trained in how to safely clean up spillages of blood and body fluids </w:t>
      </w:r>
    </w:p>
    <w:p w14:paraId="7A5ABA92" w14:textId="77777777" w:rsidR="002C2359" w:rsidRPr="002C2359" w:rsidRDefault="002C2359" w:rsidP="001F1EEF">
      <w:pPr>
        <w:spacing w:after="0" w:line="240" w:lineRule="auto"/>
        <w:jc w:val="both"/>
        <w:rPr>
          <w:sz w:val="24"/>
          <w:szCs w:val="24"/>
        </w:rPr>
      </w:pPr>
      <w:r w:rsidRPr="002C2359">
        <w:rPr>
          <w:sz w:val="24"/>
          <w:szCs w:val="24"/>
        </w:rPr>
        <w:t>Equipment</w:t>
      </w:r>
    </w:p>
    <w:p w14:paraId="05B4799D" w14:textId="77777777" w:rsidR="002C2359" w:rsidRPr="002C2359" w:rsidRDefault="002C2359" w:rsidP="002C2359">
      <w:pPr>
        <w:numPr>
          <w:ilvl w:val="0"/>
          <w:numId w:val="30"/>
        </w:numPr>
        <w:spacing w:after="0" w:line="240" w:lineRule="auto"/>
        <w:jc w:val="both"/>
        <w:rPr>
          <w:sz w:val="24"/>
          <w:szCs w:val="24"/>
        </w:rPr>
      </w:pPr>
      <w:r w:rsidRPr="002C2359">
        <w:rPr>
          <w:sz w:val="24"/>
          <w:szCs w:val="24"/>
        </w:rPr>
        <w:t>There must be a hand wash basin with warm running water, liquid soap and disposable paper towels in all toilets and areas where nappies are changed.</w:t>
      </w:r>
    </w:p>
    <w:p w14:paraId="77AA3833" w14:textId="2F6E1061" w:rsidR="002C2359" w:rsidRPr="002C2359" w:rsidRDefault="002C2359" w:rsidP="002C2359">
      <w:pPr>
        <w:numPr>
          <w:ilvl w:val="0"/>
          <w:numId w:val="30"/>
        </w:numPr>
        <w:spacing w:after="0" w:line="240" w:lineRule="auto"/>
        <w:jc w:val="both"/>
        <w:rPr>
          <w:sz w:val="24"/>
          <w:szCs w:val="24"/>
        </w:rPr>
      </w:pPr>
      <w:r w:rsidRPr="002C2359">
        <w:rPr>
          <w:sz w:val="24"/>
          <w:szCs w:val="24"/>
        </w:rPr>
        <w:t>Areas where nappies are changed or potties are used must be separate from where food is prepared or eaten, and wh</w:t>
      </w:r>
      <w:r w:rsidR="00E92369">
        <w:rPr>
          <w:sz w:val="24"/>
          <w:szCs w:val="24"/>
        </w:rPr>
        <w:t xml:space="preserve">ere children play. At </w:t>
      </w:r>
      <w:r w:rsidR="0092446C">
        <w:rPr>
          <w:sz w:val="24"/>
          <w:szCs w:val="24"/>
        </w:rPr>
        <w:t>Echt</w:t>
      </w:r>
      <w:bookmarkStart w:id="0" w:name="_GoBack"/>
      <w:bookmarkEnd w:id="0"/>
      <w:r w:rsidRPr="002C2359">
        <w:rPr>
          <w:sz w:val="24"/>
          <w:szCs w:val="24"/>
        </w:rPr>
        <w:t xml:space="preserve"> we have a designated Changing area </w:t>
      </w:r>
      <w:r w:rsidR="00E92369">
        <w:rPr>
          <w:sz w:val="24"/>
          <w:szCs w:val="24"/>
        </w:rPr>
        <w:t>(See Toileting policy)</w:t>
      </w:r>
      <w:r w:rsidRPr="002C2359">
        <w:rPr>
          <w:sz w:val="24"/>
          <w:szCs w:val="24"/>
        </w:rPr>
        <w:t xml:space="preserve">. </w:t>
      </w:r>
    </w:p>
    <w:p w14:paraId="583AF742" w14:textId="77777777" w:rsidR="002C2359" w:rsidRPr="002C2359" w:rsidRDefault="002C2359" w:rsidP="002C2359">
      <w:pPr>
        <w:numPr>
          <w:ilvl w:val="0"/>
          <w:numId w:val="30"/>
        </w:numPr>
        <w:spacing w:after="0" w:line="240" w:lineRule="auto"/>
        <w:jc w:val="both"/>
        <w:rPr>
          <w:sz w:val="24"/>
          <w:szCs w:val="24"/>
        </w:rPr>
      </w:pPr>
      <w:r w:rsidRPr="002C2359">
        <w:rPr>
          <w:sz w:val="24"/>
          <w:szCs w:val="24"/>
        </w:rPr>
        <w:t xml:space="preserve">All toys and equipment must be safe for use, well maintained and where possible, can be easily cleaned. </w:t>
      </w:r>
    </w:p>
    <w:p w14:paraId="692C8D32" w14:textId="77777777" w:rsidR="002C2359" w:rsidRPr="002C2359" w:rsidRDefault="002C2359" w:rsidP="002C2359">
      <w:pPr>
        <w:spacing w:line="240" w:lineRule="auto"/>
        <w:jc w:val="both"/>
        <w:rPr>
          <w:sz w:val="24"/>
          <w:szCs w:val="24"/>
        </w:rPr>
      </w:pPr>
    </w:p>
    <w:p w14:paraId="6D31986B" w14:textId="77777777" w:rsidR="002C2359" w:rsidRPr="002C2359" w:rsidRDefault="002C2359" w:rsidP="001F1EEF">
      <w:pPr>
        <w:spacing w:after="0" w:line="240" w:lineRule="auto"/>
        <w:jc w:val="both"/>
        <w:rPr>
          <w:b/>
          <w:sz w:val="24"/>
          <w:szCs w:val="24"/>
        </w:rPr>
      </w:pPr>
      <w:r w:rsidRPr="002C2359">
        <w:rPr>
          <w:sz w:val="24"/>
          <w:szCs w:val="24"/>
        </w:rPr>
        <w:t xml:space="preserve">Toilet </w:t>
      </w:r>
    </w:p>
    <w:p w14:paraId="22B1383C" w14:textId="77777777" w:rsidR="002C2359" w:rsidRPr="002C2359" w:rsidRDefault="002C2359" w:rsidP="002C2359">
      <w:pPr>
        <w:pStyle w:val="BodyText"/>
        <w:spacing w:after="240"/>
        <w:rPr>
          <w:rFonts w:asciiTheme="minorHAnsi" w:hAnsiTheme="minorHAnsi"/>
          <w:sz w:val="24"/>
        </w:rPr>
      </w:pPr>
      <w:r w:rsidRPr="002C2359">
        <w:rPr>
          <w:rFonts w:asciiTheme="minorHAnsi" w:hAnsiTheme="minorHAnsi"/>
          <w:sz w:val="24"/>
        </w:rPr>
        <w:t>Most children will be well able, on entry to pre-school, to use the toilet by themselves.  Nevertheless they are still very young and teachers should be aware of the necessity of:</w:t>
      </w:r>
    </w:p>
    <w:p w14:paraId="03C716EA" w14:textId="77777777" w:rsidR="002C2359" w:rsidRPr="002C2359" w:rsidRDefault="002C2359" w:rsidP="002C2359">
      <w:pPr>
        <w:pStyle w:val="ListBullet2"/>
        <w:numPr>
          <w:ilvl w:val="0"/>
          <w:numId w:val="31"/>
        </w:numPr>
        <w:rPr>
          <w:rFonts w:asciiTheme="minorHAnsi" w:hAnsiTheme="minorHAnsi"/>
        </w:rPr>
      </w:pPr>
      <w:r w:rsidRPr="002C2359">
        <w:rPr>
          <w:rFonts w:asciiTheme="minorHAnsi" w:hAnsiTheme="minorHAnsi"/>
        </w:rPr>
        <w:t xml:space="preserve">Supervision – children may require help within the toilet area </w:t>
      </w:r>
    </w:p>
    <w:p w14:paraId="07C6BC91" w14:textId="77777777" w:rsidR="002C2359" w:rsidRPr="002C2359" w:rsidRDefault="002C2359" w:rsidP="002C2359">
      <w:pPr>
        <w:pStyle w:val="ListBullet2"/>
        <w:numPr>
          <w:ilvl w:val="0"/>
          <w:numId w:val="31"/>
        </w:numPr>
        <w:rPr>
          <w:rFonts w:asciiTheme="minorHAnsi" w:hAnsiTheme="minorHAnsi"/>
        </w:rPr>
      </w:pPr>
      <w:r w:rsidRPr="002C2359">
        <w:rPr>
          <w:rFonts w:asciiTheme="minorHAnsi" w:hAnsiTheme="minorHAnsi"/>
        </w:rPr>
        <w:t>Size of toilet - where adults size toilets are used, a suitable “toilet step” will be provided for small children.</w:t>
      </w:r>
    </w:p>
    <w:p w14:paraId="6E3CCAEF" w14:textId="77777777" w:rsidR="002C2359" w:rsidRPr="002C2359" w:rsidRDefault="002C2359" w:rsidP="002C2359">
      <w:pPr>
        <w:pStyle w:val="ListBullet2"/>
        <w:numPr>
          <w:ilvl w:val="0"/>
          <w:numId w:val="31"/>
        </w:numPr>
        <w:rPr>
          <w:rFonts w:asciiTheme="minorHAnsi" w:hAnsiTheme="minorHAnsi"/>
        </w:rPr>
      </w:pPr>
      <w:r w:rsidRPr="002C2359">
        <w:rPr>
          <w:rFonts w:asciiTheme="minorHAnsi" w:hAnsiTheme="minorHAnsi"/>
        </w:rPr>
        <w:t>All children keep spare clothing for any emergencies, whether toileting or during play activities.</w:t>
      </w:r>
    </w:p>
    <w:p w14:paraId="2D421EDF" w14:textId="77777777" w:rsidR="002C2359" w:rsidRPr="002C2359" w:rsidRDefault="002C2359" w:rsidP="002C2359">
      <w:pPr>
        <w:pStyle w:val="ListBullet2"/>
        <w:numPr>
          <w:ilvl w:val="0"/>
          <w:numId w:val="33"/>
        </w:numPr>
        <w:rPr>
          <w:rFonts w:asciiTheme="minorHAnsi" w:hAnsiTheme="minorHAnsi"/>
        </w:rPr>
      </w:pPr>
      <w:r w:rsidRPr="002C2359">
        <w:rPr>
          <w:rFonts w:asciiTheme="minorHAnsi" w:hAnsiTheme="minorHAnsi"/>
        </w:rPr>
        <w:t>Close contact will be kept with parents to assist their child with any difficulties or concerns.  If accidents become more frequent and where persistent difficulties occur it may be that other agencies need to be alerted and offer support to the family.</w:t>
      </w:r>
    </w:p>
    <w:p w14:paraId="5CA72827" w14:textId="77777777" w:rsidR="002C2359" w:rsidRPr="002C2359" w:rsidRDefault="002C2359" w:rsidP="002C2359">
      <w:pPr>
        <w:pStyle w:val="ListBullet2"/>
        <w:numPr>
          <w:ilvl w:val="0"/>
          <w:numId w:val="31"/>
        </w:numPr>
        <w:rPr>
          <w:rFonts w:asciiTheme="minorHAnsi" w:hAnsiTheme="minorHAnsi"/>
        </w:rPr>
      </w:pPr>
      <w:r w:rsidRPr="002C2359">
        <w:rPr>
          <w:rFonts w:asciiTheme="minorHAnsi" w:hAnsiTheme="minorHAnsi"/>
        </w:rPr>
        <w:t>If a child has not been toilet trained at all prior to admission to the establishment, outside agencies may become involved to support the family in establishing toilet training procedures</w:t>
      </w:r>
    </w:p>
    <w:p w14:paraId="13BC4387" w14:textId="77777777" w:rsidR="002C2359" w:rsidRPr="002C2359" w:rsidRDefault="002C2359" w:rsidP="002C2359">
      <w:pPr>
        <w:pStyle w:val="ListBullet2"/>
        <w:numPr>
          <w:ilvl w:val="0"/>
          <w:numId w:val="0"/>
        </w:numPr>
        <w:rPr>
          <w:rFonts w:asciiTheme="minorHAnsi" w:hAnsiTheme="minorHAnsi"/>
        </w:rPr>
      </w:pPr>
    </w:p>
    <w:p w14:paraId="38773FFA" w14:textId="77777777" w:rsidR="002C2359" w:rsidRPr="002C2359" w:rsidRDefault="002C2359" w:rsidP="002C2359">
      <w:pPr>
        <w:spacing w:after="0" w:line="240" w:lineRule="auto"/>
        <w:jc w:val="both"/>
        <w:rPr>
          <w:sz w:val="24"/>
          <w:szCs w:val="24"/>
        </w:rPr>
      </w:pPr>
      <w:r w:rsidRPr="002C2359">
        <w:rPr>
          <w:sz w:val="24"/>
          <w:szCs w:val="24"/>
        </w:rPr>
        <w:t xml:space="preserve">Nappy Hygiene/ Changing  </w:t>
      </w:r>
    </w:p>
    <w:p w14:paraId="51DE1A8F" w14:textId="41FAB457" w:rsidR="002C2359" w:rsidRPr="002C2359" w:rsidRDefault="002C2359" w:rsidP="002C2359">
      <w:pPr>
        <w:spacing w:line="240" w:lineRule="auto"/>
        <w:rPr>
          <w:b/>
          <w:bCs/>
          <w:sz w:val="24"/>
          <w:szCs w:val="24"/>
          <w:u w:val="single"/>
        </w:rPr>
      </w:pPr>
      <w:r w:rsidRPr="002C2359">
        <w:rPr>
          <w:sz w:val="24"/>
          <w:szCs w:val="24"/>
        </w:rPr>
        <w:t xml:space="preserve">A Nappy Changing Policy </w:t>
      </w:r>
      <w:r w:rsidRPr="002C2359">
        <w:rPr>
          <w:sz w:val="24"/>
          <w:szCs w:val="24"/>
          <w:u w:val="single"/>
        </w:rPr>
        <w:t>(</w:t>
      </w:r>
      <w:r w:rsidRPr="002C2359">
        <w:rPr>
          <w:bCs/>
          <w:sz w:val="24"/>
          <w:szCs w:val="24"/>
          <w:u w:val="single"/>
        </w:rPr>
        <w:t>Children’s Toilet Hygiene and Nappy Changing)</w:t>
      </w:r>
      <w:r w:rsidRPr="002C2359">
        <w:rPr>
          <w:b/>
          <w:bCs/>
          <w:sz w:val="24"/>
          <w:szCs w:val="24"/>
          <w:u w:val="single"/>
        </w:rPr>
        <w:t xml:space="preserve"> </w:t>
      </w:r>
      <w:r w:rsidR="00E92369">
        <w:rPr>
          <w:sz w:val="24"/>
          <w:szCs w:val="24"/>
        </w:rPr>
        <w:t xml:space="preserve">is in place for </w:t>
      </w:r>
      <w:r w:rsidR="0092446C">
        <w:rPr>
          <w:sz w:val="24"/>
          <w:szCs w:val="24"/>
        </w:rPr>
        <w:t>Echt</w:t>
      </w:r>
      <w:r w:rsidRPr="002C2359">
        <w:rPr>
          <w:sz w:val="24"/>
          <w:szCs w:val="24"/>
        </w:rPr>
        <w:t xml:space="preserve">. With regard to infection control the following will be adhered to </w:t>
      </w:r>
    </w:p>
    <w:p w14:paraId="50ADB764" w14:textId="77777777" w:rsidR="002C2359" w:rsidRPr="002C2359" w:rsidRDefault="002C2359" w:rsidP="002C2359">
      <w:pPr>
        <w:spacing w:after="0" w:line="240" w:lineRule="auto"/>
        <w:jc w:val="both"/>
        <w:rPr>
          <w:sz w:val="24"/>
          <w:szCs w:val="24"/>
        </w:rPr>
      </w:pPr>
      <w:r w:rsidRPr="002C2359">
        <w:rPr>
          <w:sz w:val="24"/>
          <w:szCs w:val="24"/>
        </w:rPr>
        <w:t>Ensure there is</w:t>
      </w:r>
    </w:p>
    <w:p w14:paraId="33615032" w14:textId="77777777" w:rsidR="002C2359" w:rsidRPr="002C2359" w:rsidRDefault="002C2359" w:rsidP="002C2359">
      <w:pPr>
        <w:numPr>
          <w:ilvl w:val="0"/>
          <w:numId w:val="32"/>
        </w:numPr>
        <w:spacing w:after="0" w:line="240" w:lineRule="auto"/>
        <w:jc w:val="both"/>
        <w:rPr>
          <w:sz w:val="24"/>
          <w:szCs w:val="24"/>
        </w:rPr>
      </w:pPr>
      <w:r w:rsidRPr="002C2359">
        <w:rPr>
          <w:sz w:val="24"/>
          <w:szCs w:val="24"/>
        </w:rPr>
        <w:t xml:space="preserve"> a clean waterproof changing mat (do not use if torn or broken)</w:t>
      </w:r>
    </w:p>
    <w:p w14:paraId="374E51FA" w14:textId="77777777" w:rsidR="002C2359" w:rsidRPr="002C2359" w:rsidRDefault="002C2359" w:rsidP="002C2359">
      <w:pPr>
        <w:numPr>
          <w:ilvl w:val="0"/>
          <w:numId w:val="32"/>
        </w:numPr>
        <w:spacing w:after="0" w:line="240" w:lineRule="auto"/>
        <w:jc w:val="both"/>
        <w:rPr>
          <w:sz w:val="24"/>
          <w:szCs w:val="24"/>
        </w:rPr>
      </w:pPr>
      <w:r w:rsidRPr="002C2359">
        <w:rPr>
          <w:sz w:val="24"/>
          <w:szCs w:val="24"/>
        </w:rPr>
        <w:t>A clean nappy (disposable or non-disposable)</w:t>
      </w:r>
    </w:p>
    <w:p w14:paraId="52ABA60E" w14:textId="77777777" w:rsidR="002C2359" w:rsidRPr="002C2359" w:rsidRDefault="002C2359" w:rsidP="002C2359">
      <w:pPr>
        <w:numPr>
          <w:ilvl w:val="0"/>
          <w:numId w:val="32"/>
        </w:numPr>
        <w:spacing w:after="0" w:line="240" w:lineRule="auto"/>
        <w:jc w:val="both"/>
        <w:rPr>
          <w:sz w:val="24"/>
          <w:szCs w:val="24"/>
        </w:rPr>
      </w:pPr>
      <w:r w:rsidRPr="002C2359">
        <w:rPr>
          <w:sz w:val="24"/>
          <w:szCs w:val="24"/>
        </w:rPr>
        <w:t>Water-based disposable wipes, or soap and water and disposable wipes</w:t>
      </w:r>
    </w:p>
    <w:p w14:paraId="1E0E56CE" w14:textId="77777777" w:rsidR="002C2359" w:rsidRPr="002C2359" w:rsidRDefault="002C2359" w:rsidP="002C2359">
      <w:pPr>
        <w:numPr>
          <w:ilvl w:val="0"/>
          <w:numId w:val="32"/>
        </w:numPr>
        <w:spacing w:after="0" w:line="240" w:lineRule="auto"/>
        <w:jc w:val="both"/>
        <w:rPr>
          <w:sz w:val="24"/>
          <w:szCs w:val="24"/>
        </w:rPr>
      </w:pPr>
      <w:r w:rsidRPr="002C2359">
        <w:rPr>
          <w:sz w:val="24"/>
          <w:szCs w:val="24"/>
        </w:rPr>
        <w:t>The child’s own tub or tube of barrier cream. Do not use shared tubs or tubes of barrier cream</w:t>
      </w:r>
    </w:p>
    <w:p w14:paraId="2724F002" w14:textId="77777777" w:rsidR="002C2359" w:rsidRPr="002C2359" w:rsidRDefault="002C2359" w:rsidP="002C2359">
      <w:pPr>
        <w:numPr>
          <w:ilvl w:val="0"/>
          <w:numId w:val="32"/>
        </w:numPr>
        <w:spacing w:after="0" w:line="240" w:lineRule="auto"/>
        <w:jc w:val="both"/>
        <w:rPr>
          <w:sz w:val="24"/>
          <w:szCs w:val="24"/>
        </w:rPr>
      </w:pPr>
      <w:r w:rsidRPr="002C2359">
        <w:rPr>
          <w:sz w:val="24"/>
          <w:szCs w:val="24"/>
        </w:rPr>
        <w:t>A plastic bag (or nappy sack) for the used nappy</w:t>
      </w:r>
    </w:p>
    <w:p w14:paraId="4F184807" w14:textId="77777777" w:rsidR="00E92369" w:rsidRDefault="002C2359" w:rsidP="002C2359">
      <w:pPr>
        <w:numPr>
          <w:ilvl w:val="0"/>
          <w:numId w:val="32"/>
        </w:numPr>
        <w:spacing w:after="0" w:line="240" w:lineRule="auto"/>
        <w:jc w:val="both"/>
        <w:rPr>
          <w:sz w:val="24"/>
          <w:szCs w:val="24"/>
        </w:rPr>
      </w:pPr>
      <w:r w:rsidRPr="002C2359">
        <w:rPr>
          <w:sz w:val="24"/>
          <w:szCs w:val="24"/>
        </w:rPr>
        <w:t>PPE for staff — a single-use disposable plastic apron and disposable gloves (on both hands)</w:t>
      </w:r>
    </w:p>
    <w:p w14:paraId="7190236F" w14:textId="77777777" w:rsidR="002C2359" w:rsidRPr="00E92369" w:rsidRDefault="00E92369" w:rsidP="00E92369">
      <w:pPr>
        <w:tabs>
          <w:tab w:val="left" w:pos="1274"/>
        </w:tabs>
        <w:rPr>
          <w:sz w:val="24"/>
          <w:szCs w:val="24"/>
        </w:rPr>
      </w:pPr>
      <w:r>
        <w:rPr>
          <w:sz w:val="24"/>
          <w:szCs w:val="24"/>
        </w:rPr>
        <w:tab/>
      </w:r>
    </w:p>
    <w:sectPr w:rsidR="002C2359" w:rsidRPr="00E92369" w:rsidSect="00AB0EE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D295" w14:textId="77777777" w:rsidR="004A446F" w:rsidRDefault="004A446F" w:rsidP="00AB0EEA">
      <w:pPr>
        <w:spacing w:after="0" w:line="240" w:lineRule="auto"/>
      </w:pPr>
      <w:r>
        <w:separator/>
      </w:r>
    </w:p>
  </w:endnote>
  <w:endnote w:type="continuationSeparator" w:id="0">
    <w:p w14:paraId="7CE85D58" w14:textId="77777777" w:rsidR="004A446F" w:rsidRDefault="004A446F" w:rsidP="00AB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F4A7" w14:textId="075D724C" w:rsidR="00142959" w:rsidRPr="00142959" w:rsidRDefault="00EA4664" w:rsidP="00142959">
    <w:pPr>
      <w:tabs>
        <w:tab w:val="center" w:pos="4513"/>
        <w:tab w:val="right" w:pos="90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Echt</w:t>
    </w:r>
    <w:r w:rsidR="00142959" w:rsidRPr="00142959">
      <w:rPr>
        <w:rFonts w:ascii="Times New Roman" w:eastAsia="Times New Roman" w:hAnsi="Times New Roman" w:cs="Times New Roman"/>
        <w:sz w:val="24"/>
        <w:szCs w:val="24"/>
      </w:rPr>
      <w:t xml:space="preserve"> Nursery</w:t>
    </w:r>
    <w:r w:rsidR="00555FA0">
      <w:rPr>
        <w:rFonts w:ascii="Times New Roman" w:eastAsia="Times New Roman" w:hAnsi="Times New Roman" w:cs="Times New Roman"/>
        <w:sz w:val="24"/>
        <w:szCs w:val="24"/>
      </w:rPr>
      <w:t xml:space="preserve"> reviewed /updated </w:t>
    </w:r>
    <w:r>
      <w:rPr>
        <w:rFonts w:ascii="Times New Roman" w:eastAsia="Times New Roman" w:hAnsi="Times New Roman" w:cs="Times New Roman"/>
        <w:sz w:val="24"/>
        <w:szCs w:val="24"/>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66D2D" w14:textId="77777777" w:rsidR="004A446F" w:rsidRDefault="004A446F" w:rsidP="00AB0EEA">
      <w:pPr>
        <w:spacing w:after="0" w:line="240" w:lineRule="auto"/>
      </w:pPr>
      <w:r>
        <w:separator/>
      </w:r>
    </w:p>
  </w:footnote>
  <w:footnote w:type="continuationSeparator" w:id="0">
    <w:p w14:paraId="2ECC4B49" w14:textId="77777777" w:rsidR="004A446F" w:rsidRDefault="004A446F" w:rsidP="00AB0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3DC1E6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BD7F08"/>
    <w:multiLevelType w:val="hybridMultilevel"/>
    <w:tmpl w:val="4DEC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59FD"/>
    <w:multiLevelType w:val="multilevel"/>
    <w:tmpl w:val="EB3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668CA"/>
    <w:multiLevelType w:val="hybridMultilevel"/>
    <w:tmpl w:val="866A2822"/>
    <w:lvl w:ilvl="0" w:tplc="04090001">
      <w:start w:val="1"/>
      <w:numFmt w:val="bullet"/>
      <w:lvlText w:val=""/>
      <w:lvlJc w:val="left"/>
      <w:pPr>
        <w:tabs>
          <w:tab w:val="num" w:pos="1723"/>
        </w:tabs>
        <w:ind w:left="1723" w:hanging="360"/>
      </w:pPr>
      <w:rPr>
        <w:rFonts w:ascii="Symbol" w:hAnsi="Symbol" w:hint="default"/>
      </w:rPr>
    </w:lvl>
    <w:lvl w:ilvl="1" w:tplc="08090001">
      <w:start w:val="1"/>
      <w:numFmt w:val="bullet"/>
      <w:lvlText w:val=""/>
      <w:lvlJc w:val="left"/>
      <w:pPr>
        <w:tabs>
          <w:tab w:val="num" w:pos="2443"/>
        </w:tabs>
        <w:ind w:left="2443" w:hanging="360"/>
      </w:pPr>
      <w:rPr>
        <w:rFonts w:ascii="Symbol" w:hAnsi="Symbol" w:hint="default"/>
      </w:rPr>
    </w:lvl>
    <w:lvl w:ilvl="2" w:tplc="04090005" w:tentative="1">
      <w:start w:val="1"/>
      <w:numFmt w:val="bullet"/>
      <w:lvlText w:val=""/>
      <w:lvlJc w:val="left"/>
      <w:pPr>
        <w:tabs>
          <w:tab w:val="num" w:pos="3163"/>
        </w:tabs>
        <w:ind w:left="3163" w:hanging="360"/>
      </w:pPr>
      <w:rPr>
        <w:rFonts w:ascii="Wingdings" w:hAnsi="Wingdings" w:hint="default"/>
      </w:rPr>
    </w:lvl>
    <w:lvl w:ilvl="3" w:tplc="04090001" w:tentative="1">
      <w:start w:val="1"/>
      <w:numFmt w:val="bullet"/>
      <w:lvlText w:val=""/>
      <w:lvlJc w:val="left"/>
      <w:pPr>
        <w:tabs>
          <w:tab w:val="num" w:pos="3883"/>
        </w:tabs>
        <w:ind w:left="3883" w:hanging="360"/>
      </w:pPr>
      <w:rPr>
        <w:rFonts w:ascii="Symbol" w:hAnsi="Symbol" w:hint="default"/>
      </w:rPr>
    </w:lvl>
    <w:lvl w:ilvl="4" w:tplc="04090003" w:tentative="1">
      <w:start w:val="1"/>
      <w:numFmt w:val="bullet"/>
      <w:lvlText w:val="o"/>
      <w:lvlJc w:val="left"/>
      <w:pPr>
        <w:tabs>
          <w:tab w:val="num" w:pos="4603"/>
        </w:tabs>
        <w:ind w:left="4603" w:hanging="360"/>
      </w:pPr>
      <w:rPr>
        <w:rFonts w:ascii="Courier New" w:hAnsi="Courier New" w:hint="default"/>
      </w:rPr>
    </w:lvl>
    <w:lvl w:ilvl="5" w:tplc="04090005" w:tentative="1">
      <w:start w:val="1"/>
      <w:numFmt w:val="bullet"/>
      <w:lvlText w:val=""/>
      <w:lvlJc w:val="left"/>
      <w:pPr>
        <w:tabs>
          <w:tab w:val="num" w:pos="5323"/>
        </w:tabs>
        <w:ind w:left="5323" w:hanging="360"/>
      </w:pPr>
      <w:rPr>
        <w:rFonts w:ascii="Wingdings" w:hAnsi="Wingdings" w:hint="default"/>
      </w:rPr>
    </w:lvl>
    <w:lvl w:ilvl="6" w:tplc="04090001" w:tentative="1">
      <w:start w:val="1"/>
      <w:numFmt w:val="bullet"/>
      <w:lvlText w:val=""/>
      <w:lvlJc w:val="left"/>
      <w:pPr>
        <w:tabs>
          <w:tab w:val="num" w:pos="6043"/>
        </w:tabs>
        <w:ind w:left="6043" w:hanging="360"/>
      </w:pPr>
      <w:rPr>
        <w:rFonts w:ascii="Symbol" w:hAnsi="Symbol" w:hint="default"/>
      </w:rPr>
    </w:lvl>
    <w:lvl w:ilvl="7" w:tplc="04090003" w:tentative="1">
      <w:start w:val="1"/>
      <w:numFmt w:val="bullet"/>
      <w:lvlText w:val="o"/>
      <w:lvlJc w:val="left"/>
      <w:pPr>
        <w:tabs>
          <w:tab w:val="num" w:pos="6763"/>
        </w:tabs>
        <w:ind w:left="6763" w:hanging="360"/>
      </w:pPr>
      <w:rPr>
        <w:rFonts w:ascii="Courier New" w:hAnsi="Courier New" w:hint="default"/>
      </w:rPr>
    </w:lvl>
    <w:lvl w:ilvl="8" w:tplc="04090005" w:tentative="1">
      <w:start w:val="1"/>
      <w:numFmt w:val="bullet"/>
      <w:lvlText w:val=""/>
      <w:lvlJc w:val="left"/>
      <w:pPr>
        <w:tabs>
          <w:tab w:val="num" w:pos="7483"/>
        </w:tabs>
        <w:ind w:left="7483" w:hanging="360"/>
      </w:pPr>
      <w:rPr>
        <w:rFonts w:ascii="Wingdings" w:hAnsi="Wingdings" w:hint="default"/>
      </w:rPr>
    </w:lvl>
  </w:abstractNum>
  <w:abstractNum w:abstractNumId="4" w15:restartNumberingAfterBreak="0">
    <w:nsid w:val="0F6C5537"/>
    <w:multiLevelType w:val="hybridMultilevel"/>
    <w:tmpl w:val="C1988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74D1B"/>
    <w:multiLevelType w:val="hybridMultilevel"/>
    <w:tmpl w:val="94A2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91444"/>
    <w:multiLevelType w:val="hybridMultilevel"/>
    <w:tmpl w:val="3354A11A"/>
    <w:lvl w:ilvl="0" w:tplc="F342BE3C">
      <w:start w:val="1"/>
      <w:numFmt w:val="bullet"/>
      <w:lvlText w:val="ó"/>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B62F8"/>
    <w:multiLevelType w:val="hybridMultilevel"/>
    <w:tmpl w:val="FA0A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12186"/>
    <w:multiLevelType w:val="hybridMultilevel"/>
    <w:tmpl w:val="AAECC75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C26FDF"/>
    <w:multiLevelType w:val="hybridMultilevel"/>
    <w:tmpl w:val="726A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F3F1F"/>
    <w:multiLevelType w:val="hybridMultilevel"/>
    <w:tmpl w:val="9EDCCFDE"/>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9289E"/>
    <w:multiLevelType w:val="hybridMultilevel"/>
    <w:tmpl w:val="DE9231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425F06"/>
    <w:multiLevelType w:val="hybridMultilevel"/>
    <w:tmpl w:val="6FEC14A6"/>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A1606"/>
    <w:multiLevelType w:val="hybridMultilevel"/>
    <w:tmpl w:val="2A2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F69E0"/>
    <w:multiLevelType w:val="hybridMultilevel"/>
    <w:tmpl w:val="2D486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D0B12"/>
    <w:multiLevelType w:val="hybridMultilevel"/>
    <w:tmpl w:val="A954840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E83D5C"/>
    <w:multiLevelType w:val="hybridMultilevel"/>
    <w:tmpl w:val="7E3C5A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EF36DB"/>
    <w:multiLevelType w:val="hybridMultilevel"/>
    <w:tmpl w:val="4AE0FB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846469"/>
    <w:multiLevelType w:val="hybridMultilevel"/>
    <w:tmpl w:val="CDA6D59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FE0D2B"/>
    <w:multiLevelType w:val="hybridMultilevel"/>
    <w:tmpl w:val="71F8C96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7436A"/>
    <w:multiLevelType w:val="multilevel"/>
    <w:tmpl w:val="ED74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C85393"/>
    <w:multiLevelType w:val="hybridMultilevel"/>
    <w:tmpl w:val="D900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B603D"/>
    <w:multiLevelType w:val="hybridMultilevel"/>
    <w:tmpl w:val="858A8D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760153"/>
    <w:multiLevelType w:val="multilevel"/>
    <w:tmpl w:val="FE0C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B22213"/>
    <w:multiLevelType w:val="hybridMultilevel"/>
    <w:tmpl w:val="FA7030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B254EA"/>
    <w:multiLevelType w:val="hybridMultilevel"/>
    <w:tmpl w:val="9A00A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F78A7"/>
    <w:multiLevelType w:val="hybridMultilevel"/>
    <w:tmpl w:val="DE70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34FDE"/>
    <w:multiLevelType w:val="hybridMultilevel"/>
    <w:tmpl w:val="72E4F0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11705A"/>
    <w:multiLevelType w:val="hybridMultilevel"/>
    <w:tmpl w:val="F92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F05E9"/>
    <w:multiLevelType w:val="hybridMultilevel"/>
    <w:tmpl w:val="C77A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F1FC3"/>
    <w:multiLevelType w:val="hybridMultilevel"/>
    <w:tmpl w:val="77AA3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EB0E2C"/>
    <w:multiLevelType w:val="hybridMultilevel"/>
    <w:tmpl w:val="B814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2E320E"/>
    <w:multiLevelType w:val="hybridMultilevel"/>
    <w:tmpl w:val="F910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D0F97"/>
    <w:multiLevelType w:val="hybridMultilevel"/>
    <w:tmpl w:val="8BA6C6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0D3E1E"/>
    <w:multiLevelType w:val="hybridMultilevel"/>
    <w:tmpl w:val="7018E09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AC5B0F"/>
    <w:multiLevelType w:val="hybridMultilevel"/>
    <w:tmpl w:val="2C5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3"/>
  </w:num>
  <w:num w:numId="4">
    <w:abstractNumId w:val="27"/>
  </w:num>
  <w:num w:numId="5">
    <w:abstractNumId w:val="17"/>
  </w:num>
  <w:num w:numId="6">
    <w:abstractNumId w:val="15"/>
  </w:num>
  <w:num w:numId="7">
    <w:abstractNumId w:val="16"/>
  </w:num>
  <w:num w:numId="8">
    <w:abstractNumId w:val="11"/>
  </w:num>
  <w:num w:numId="9">
    <w:abstractNumId w:val="18"/>
  </w:num>
  <w:num w:numId="10">
    <w:abstractNumId w:val="8"/>
  </w:num>
  <w:num w:numId="11">
    <w:abstractNumId w:val="33"/>
  </w:num>
  <w:num w:numId="12">
    <w:abstractNumId w:val="1"/>
  </w:num>
  <w:num w:numId="13">
    <w:abstractNumId w:val="7"/>
  </w:num>
  <w:num w:numId="14">
    <w:abstractNumId w:val="35"/>
  </w:num>
  <w:num w:numId="15">
    <w:abstractNumId w:val="13"/>
  </w:num>
  <w:num w:numId="16">
    <w:abstractNumId w:val="10"/>
  </w:num>
  <w:num w:numId="17">
    <w:abstractNumId w:val="12"/>
  </w:num>
  <w:num w:numId="18">
    <w:abstractNumId w:val="9"/>
  </w:num>
  <w:num w:numId="19">
    <w:abstractNumId w:val="28"/>
  </w:num>
  <w:num w:numId="20">
    <w:abstractNumId w:val="26"/>
  </w:num>
  <w:num w:numId="21">
    <w:abstractNumId w:val="29"/>
  </w:num>
  <w:num w:numId="22">
    <w:abstractNumId w:val="21"/>
  </w:num>
  <w:num w:numId="23">
    <w:abstractNumId w:val="31"/>
  </w:num>
  <w:num w:numId="24">
    <w:abstractNumId w:val="34"/>
  </w:num>
  <w:num w:numId="25">
    <w:abstractNumId w:val="3"/>
  </w:num>
  <w:num w:numId="26">
    <w:abstractNumId w:val="4"/>
  </w:num>
  <w:num w:numId="27">
    <w:abstractNumId w:val="24"/>
  </w:num>
  <w:num w:numId="28">
    <w:abstractNumId w:val="25"/>
  </w:num>
  <w:num w:numId="29">
    <w:abstractNumId w:val="14"/>
  </w:num>
  <w:num w:numId="30">
    <w:abstractNumId w:val="30"/>
  </w:num>
  <w:num w:numId="31">
    <w:abstractNumId w:val="32"/>
  </w:num>
  <w:num w:numId="32">
    <w:abstractNumId w:val="22"/>
  </w:num>
  <w:num w:numId="33">
    <w:abstractNumId w:val="19"/>
  </w:num>
  <w:num w:numId="34">
    <w:abstractNumId w:val="0"/>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AB"/>
    <w:rsid w:val="00142959"/>
    <w:rsid w:val="00165DCF"/>
    <w:rsid w:val="001F1EEF"/>
    <w:rsid w:val="00287CA0"/>
    <w:rsid w:val="002B2A96"/>
    <w:rsid w:val="002C2359"/>
    <w:rsid w:val="004A446F"/>
    <w:rsid w:val="004B76AB"/>
    <w:rsid w:val="004E0411"/>
    <w:rsid w:val="00555FA0"/>
    <w:rsid w:val="00580959"/>
    <w:rsid w:val="005851A9"/>
    <w:rsid w:val="00745CF3"/>
    <w:rsid w:val="00842D47"/>
    <w:rsid w:val="008822D7"/>
    <w:rsid w:val="008E5D07"/>
    <w:rsid w:val="0092446C"/>
    <w:rsid w:val="00AB0EEA"/>
    <w:rsid w:val="00D51F1C"/>
    <w:rsid w:val="00E92369"/>
    <w:rsid w:val="00EA4664"/>
    <w:rsid w:val="00F8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9865E"/>
  <w15:chartTrackingRefBased/>
  <w15:docId w15:val="{81393184-AD1D-40F2-8A47-6AF0E12A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47"/>
  </w:style>
  <w:style w:type="paragraph" w:styleId="Heading1">
    <w:name w:val="heading 1"/>
    <w:basedOn w:val="Normal"/>
    <w:link w:val="Heading1Char"/>
    <w:uiPriority w:val="9"/>
    <w:qFormat/>
    <w:rsid w:val="004B7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B2A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A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B7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76AB"/>
    <w:rPr>
      <w:b/>
      <w:bCs/>
    </w:rPr>
  </w:style>
  <w:style w:type="paragraph" w:styleId="Header">
    <w:name w:val="header"/>
    <w:basedOn w:val="Normal"/>
    <w:link w:val="HeaderChar"/>
    <w:uiPriority w:val="99"/>
    <w:unhideWhenUsed/>
    <w:rsid w:val="00AB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EEA"/>
  </w:style>
  <w:style w:type="paragraph" w:styleId="Footer">
    <w:name w:val="footer"/>
    <w:basedOn w:val="Normal"/>
    <w:link w:val="FooterChar"/>
    <w:uiPriority w:val="99"/>
    <w:unhideWhenUsed/>
    <w:rsid w:val="00AB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EEA"/>
  </w:style>
  <w:style w:type="paragraph" w:styleId="BalloonText">
    <w:name w:val="Balloon Text"/>
    <w:basedOn w:val="Normal"/>
    <w:link w:val="BalloonTextChar"/>
    <w:uiPriority w:val="99"/>
    <w:semiHidden/>
    <w:unhideWhenUsed/>
    <w:rsid w:val="00142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959"/>
    <w:rPr>
      <w:rFonts w:ascii="Segoe UI" w:hAnsi="Segoe UI" w:cs="Segoe UI"/>
      <w:sz w:val="18"/>
      <w:szCs w:val="18"/>
    </w:rPr>
  </w:style>
  <w:style w:type="character" w:customStyle="1" w:styleId="Heading2Char">
    <w:name w:val="Heading 2 Char"/>
    <w:basedOn w:val="DefaultParagraphFont"/>
    <w:link w:val="Heading2"/>
    <w:uiPriority w:val="9"/>
    <w:semiHidden/>
    <w:rsid w:val="002B2A9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B2A96"/>
    <w:pPr>
      <w:ind w:left="720"/>
      <w:contextualSpacing/>
    </w:pPr>
  </w:style>
  <w:style w:type="paragraph" w:styleId="BodyText">
    <w:name w:val="Body Text"/>
    <w:basedOn w:val="Normal"/>
    <w:link w:val="BodyTextChar"/>
    <w:rsid w:val="002C2359"/>
    <w:pPr>
      <w:spacing w:after="0" w:line="240" w:lineRule="auto"/>
      <w:jc w:val="both"/>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2C2359"/>
    <w:rPr>
      <w:rFonts w:ascii="Comic Sans MS" w:eastAsia="Times New Roman" w:hAnsi="Comic Sans MS" w:cs="Times New Roman"/>
      <w:sz w:val="20"/>
      <w:szCs w:val="24"/>
    </w:rPr>
  </w:style>
  <w:style w:type="paragraph" w:styleId="ListBullet2">
    <w:name w:val="List Bullet 2"/>
    <w:basedOn w:val="Normal"/>
    <w:rsid w:val="002C2359"/>
    <w:pPr>
      <w:numPr>
        <w:numId w:val="34"/>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7798">
      <w:bodyDiv w:val="1"/>
      <w:marLeft w:val="0"/>
      <w:marRight w:val="0"/>
      <w:marTop w:val="0"/>
      <w:marBottom w:val="0"/>
      <w:divBdr>
        <w:top w:val="none" w:sz="0" w:space="0" w:color="auto"/>
        <w:left w:val="none" w:sz="0" w:space="0" w:color="auto"/>
        <w:bottom w:val="none" w:sz="0" w:space="0" w:color="auto"/>
        <w:right w:val="none" w:sz="0" w:space="0" w:color="auto"/>
      </w:divBdr>
      <w:divsChild>
        <w:div w:id="171045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Tullock</dc:creator>
  <cp:keywords/>
  <dc:description/>
  <cp:lastModifiedBy>Jane Everest</cp:lastModifiedBy>
  <cp:revision>2</cp:revision>
  <cp:lastPrinted>2018-04-13T08:00:00Z</cp:lastPrinted>
  <dcterms:created xsi:type="dcterms:W3CDTF">2020-01-27T10:37:00Z</dcterms:created>
  <dcterms:modified xsi:type="dcterms:W3CDTF">2020-01-27T10:37:00Z</dcterms:modified>
</cp:coreProperties>
</file>