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D" w:rsidRDefault="00FE727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531360" cy="45065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360" cy="4506595"/>
                    </a:xfrm>
                    <a:prstGeom prst="rect">
                      <a:avLst/>
                    </a:prstGeom>
                  </pic:spPr>
                </pic:pic>
              </a:graphicData>
            </a:graphic>
            <wp14:sizeRelH relativeFrom="margin">
              <wp14:pctWidth>0</wp14:pctWidth>
            </wp14:sizeRelH>
            <wp14:sizeRelV relativeFrom="margin">
              <wp14:pctHeight>0</wp14:pctHeight>
            </wp14:sizeRelV>
          </wp:anchor>
        </w:drawing>
      </w:r>
    </w:p>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595488" w:rsidRPr="00FE727D" w:rsidRDefault="00BB2DAD" w:rsidP="00FE727D">
      <w:pPr>
        <w:tabs>
          <w:tab w:val="left" w:pos="6583"/>
        </w:tabs>
        <w:jc w:val="center"/>
        <w:rPr>
          <w:b/>
          <w:sz w:val="96"/>
          <w:szCs w:val="96"/>
        </w:rPr>
      </w:pPr>
      <w:r>
        <w:rPr>
          <w:b/>
          <w:sz w:val="96"/>
          <w:szCs w:val="96"/>
        </w:rPr>
        <w:t>Outdoor Learning</w:t>
      </w:r>
      <w:bookmarkStart w:id="0" w:name="_GoBack"/>
      <w:bookmarkEnd w:id="0"/>
    </w:p>
    <w:p w:rsidR="00FE727D" w:rsidRDefault="00FE727D" w:rsidP="00FE727D">
      <w:pPr>
        <w:tabs>
          <w:tab w:val="left" w:pos="6583"/>
        </w:tabs>
        <w:jc w:val="center"/>
        <w:rPr>
          <w:b/>
          <w:sz w:val="96"/>
          <w:szCs w:val="96"/>
        </w:rPr>
      </w:pPr>
      <w:r w:rsidRPr="00FE727D">
        <w:rPr>
          <w:b/>
          <w:sz w:val="96"/>
          <w:szCs w:val="96"/>
        </w:rPr>
        <w:t>Policy</w:t>
      </w: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rPr>
      </w:pPr>
    </w:p>
    <w:p w:rsidR="00FE727D" w:rsidRDefault="00FE727D" w:rsidP="00FE727D">
      <w:pPr>
        <w:tabs>
          <w:tab w:val="left" w:pos="6583"/>
        </w:tabs>
        <w:jc w:val="center"/>
        <w:rPr>
          <w:b/>
        </w:rPr>
      </w:pPr>
    </w:p>
    <w:p w:rsidR="00FE727D" w:rsidRDefault="00731CC6" w:rsidP="00FE727D">
      <w:pPr>
        <w:tabs>
          <w:tab w:val="left" w:pos="6583"/>
        </w:tabs>
        <w:jc w:val="center"/>
        <w:rPr>
          <w:b/>
          <w:sz w:val="36"/>
          <w:szCs w:val="36"/>
        </w:rPr>
      </w:pPr>
      <w:r>
        <w:rPr>
          <w:b/>
          <w:sz w:val="36"/>
          <w:szCs w:val="36"/>
        </w:rPr>
        <w:t>Social Media</w:t>
      </w:r>
      <w:r w:rsidR="00FE727D" w:rsidRPr="00EC1E65">
        <w:rPr>
          <w:b/>
          <w:sz w:val="36"/>
          <w:szCs w:val="36"/>
        </w:rPr>
        <w:t xml:space="preserve"> Policy</w:t>
      </w:r>
    </w:p>
    <w:p w:rsidR="00EC1E65" w:rsidRPr="00EC1E65" w:rsidRDefault="00EC1E65" w:rsidP="00FE727D">
      <w:pPr>
        <w:tabs>
          <w:tab w:val="left" w:pos="6583"/>
        </w:tabs>
        <w:jc w:val="center"/>
        <w:rPr>
          <w:b/>
          <w:sz w:val="36"/>
          <w:szCs w:val="36"/>
        </w:rPr>
      </w:pPr>
    </w:p>
    <w:p w:rsidR="00EC1E65" w:rsidRDefault="00EC1E65" w:rsidP="00FE727D">
      <w:pPr>
        <w:tabs>
          <w:tab w:val="left" w:pos="6583"/>
        </w:tabs>
        <w:jc w:val="center"/>
        <w:rPr>
          <w:b/>
          <w:sz w:val="28"/>
          <w:szCs w:val="28"/>
        </w:rPr>
      </w:pPr>
    </w:p>
    <w:tbl>
      <w:tblPr>
        <w:tblStyle w:val="TableGrid"/>
        <w:tblW w:w="0" w:type="auto"/>
        <w:tblLook w:val="04A0" w:firstRow="1" w:lastRow="0" w:firstColumn="1" w:lastColumn="0" w:noHBand="0" w:noVBand="1"/>
      </w:tblPr>
      <w:tblGrid>
        <w:gridCol w:w="3485"/>
        <w:gridCol w:w="3485"/>
        <w:gridCol w:w="3486"/>
      </w:tblGrid>
      <w:tr w:rsidR="00EC1E65" w:rsidTr="00EC1E65">
        <w:tc>
          <w:tcPr>
            <w:tcW w:w="3485" w:type="dxa"/>
          </w:tcPr>
          <w:p w:rsidR="00EC1E65" w:rsidRDefault="00EC1E65" w:rsidP="00FE727D">
            <w:pPr>
              <w:tabs>
                <w:tab w:val="left" w:pos="6583"/>
              </w:tabs>
              <w:jc w:val="center"/>
              <w:rPr>
                <w:b/>
                <w:sz w:val="28"/>
                <w:szCs w:val="28"/>
              </w:rPr>
            </w:pPr>
            <w:r>
              <w:rPr>
                <w:b/>
                <w:sz w:val="28"/>
                <w:szCs w:val="28"/>
              </w:rPr>
              <w:t>Revision No.</w:t>
            </w:r>
          </w:p>
        </w:tc>
        <w:tc>
          <w:tcPr>
            <w:tcW w:w="3485" w:type="dxa"/>
          </w:tcPr>
          <w:p w:rsidR="00EC1E65" w:rsidRDefault="00EC1E65" w:rsidP="00FE727D">
            <w:pPr>
              <w:tabs>
                <w:tab w:val="left" w:pos="6583"/>
              </w:tabs>
              <w:jc w:val="center"/>
              <w:rPr>
                <w:b/>
                <w:sz w:val="28"/>
                <w:szCs w:val="28"/>
              </w:rPr>
            </w:pPr>
            <w:r>
              <w:rPr>
                <w:b/>
                <w:sz w:val="28"/>
                <w:szCs w:val="28"/>
              </w:rPr>
              <w:t>Details of Change</w:t>
            </w:r>
          </w:p>
        </w:tc>
        <w:tc>
          <w:tcPr>
            <w:tcW w:w="3486" w:type="dxa"/>
          </w:tcPr>
          <w:p w:rsidR="00EC1E65" w:rsidRDefault="00EC1E65" w:rsidP="00FE727D">
            <w:pPr>
              <w:tabs>
                <w:tab w:val="left" w:pos="6583"/>
              </w:tabs>
              <w:jc w:val="center"/>
              <w:rPr>
                <w:b/>
                <w:sz w:val="28"/>
                <w:szCs w:val="28"/>
              </w:rPr>
            </w:pPr>
            <w:r>
              <w:rPr>
                <w:b/>
                <w:sz w:val="28"/>
                <w:szCs w:val="28"/>
              </w:rPr>
              <w:t>Date</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1</w:t>
            </w:r>
          </w:p>
        </w:tc>
        <w:tc>
          <w:tcPr>
            <w:tcW w:w="3485" w:type="dxa"/>
          </w:tcPr>
          <w:p w:rsidR="00EC1E65" w:rsidRDefault="00EC1E65" w:rsidP="00FE727D">
            <w:pPr>
              <w:tabs>
                <w:tab w:val="left" w:pos="6583"/>
              </w:tabs>
              <w:jc w:val="center"/>
              <w:rPr>
                <w:b/>
                <w:sz w:val="28"/>
                <w:szCs w:val="28"/>
              </w:rPr>
            </w:pPr>
            <w:r>
              <w:rPr>
                <w:b/>
                <w:sz w:val="28"/>
                <w:szCs w:val="28"/>
              </w:rPr>
              <w:t>Full review of procedures</w:t>
            </w:r>
          </w:p>
        </w:tc>
        <w:tc>
          <w:tcPr>
            <w:tcW w:w="3486" w:type="dxa"/>
          </w:tcPr>
          <w:p w:rsidR="00EC1E65" w:rsidRDefault="00731CC6" w:rsidP="00FE727D">
            <w:pPr>
              <w:tabs>
                <w:tab w:val="left" w:pos="6583"/>
              </w:tabs>
              <w:jc w:val="center"/>
              <w:rPr>
                <w:b/>
                <w:sz w:val="28"/>
                <w:szCs w:val="28"/>
              </w:rPr>
            </w:pPr>
            <w:r>
              <w:rPr>
                <w:b/>
                <w:sz w:val="28"/>
                <w:szCs w:val="28"/>
              </w:rPr>
              <w:t>December</w:t>
            </w:r>
            <w:r w:rsidR="00EC1E65">
              <w:rPr>
                <w:b/>
                <w:sz w:val="28"/>
                <w:szCs w:val="28"/>
              </w:rPr>
              <w:t xml:space="preserve"> 201</w:t>
            </w:r>
            <w:r>
              <w:rPr>
                <w:b/>
                <w:sz w:val="28"/>
                <w:szCs w:val="28"/>
              </w:rPr>
              <w:t>7</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2</w:t>
            </w:r>
          </w:p>
        </w:tc>
        <w:tc>
          <w:tcPr>
            <w:tcW w:w="3485" w:type="dxa"/>
          </w:tcPr>
          <w:p w:rsidR="00EC1E65" w:rsidRDefault="00EC1E65" w:rsidP="00FE727D">
            <w:pPr>
              <w:tabs>
                <w:tab w:val="left" w:pos="6583"/>
              </w:tabs>
              <w:jc w:val="center"/>
              <w:rPr>
                <w:b/>
                <w:sz w:val="28"/>
                <w:szCs w:val="28"/>
              </w:rPr>
            </w:pPr>
            <w:r>
              <w:rPr>
                <w:b/>
                <w:sz w:val="28"/>
                <w:szCs w:val="28"/>
              </w:rPr>
              <w:t>Policy Update</w:t>
            </w:r>
          </w:p>
        </w:tc>
        <w:tc>
          <w:tcPr>
            <w:tcW w:w="3486" w:type="dxa"/>
          </w:tcPr>
          <w:p w:rsidR="00EC1E65" w:rsidRDefault="00731CC6" w:rsidP="00FE727D">
            <w:pPr>
              <w:tabs>
                <w:tab w:val="left" w:pos="6583"/>
              </w:tabs>
              <w:jc w:val="center"/>
              <w:rPr>
                <w:b/>
                <w:sz w:val="28"/>
                <w:szCs w:val="28"/>
              </w:rPr>
            </w:pPr>
            <w:r>
              <w:rPr>
                <w:b/>
                <w:sz w:val="28"/>
                <w:szCs w:val="28"/>
              </w:rPr>
              <w:t>December 2020</w:t>
            </w:r>
          </w:p>
          <w:p w:rsidR="00EC1E65" w:rsidRDefault="00EC1E65" w:rsidP="00FE727D">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731CC6" w:rsidRDefault="00731CC6"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bl>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A0BB9" w:rsidRDefault="00EA0BB9" w:rsidP="00E73450">
      <w:pPr>
        <w:spacing w:line="322" w:lineRule="exact"/>
        <w:ind w:left="1080"/>
        <w:textAlignment w:val="baseline"/>
        <w:rPr>
          <w:rFonts w:eastAsia="Arial"/>
          <w:b/>
          <w:color w:val="000000"/>
          <w:spacing w:val="-3"/>
          <w:sz w:val="28"/>
          <w:lang w:val="en-US"/>
        </w:rPr>
      </w:pPr>
    </w:p>
    <w:p w:rsidR="00346832" w:rsidRDefault="00346832" w:rsidP="00346832">
      <w:pPr>
        <w:spacing w:before="436" w:line="403" w:lineRule="exact"/>
        <w:ind w:left="1800" w:right="1080"/>
        <w:textAlignment w:val="baseline"/>
        <w:rPr>
          <w:rFonts w:eastAsia="Arial"/>
          <w:i/>
          <w:color w:val="000000"/>
          <w:spacing w:val="-3"/>
        </w:rPr>
      </w:pPr>
      <w:r>
        <w:rPr>
          <w:rFonts w:eastAsia="Arial"/>
          <w:i/>
          <w:color w:val="000000"/>
          <w:spacing w:val="-3"/>
          <w:lang w:val="en-US"/>
        </w:rPr>
        <w:lastRenderedPageBreak/>
        <w:t>The journey through education for any child in Scotland must include opportunities for a series of planned, quality outdoor learning experiences. Curriculum for Excellence offers opportunities for all children and young people to enjoy first-hand experience outdoors, whether within the school grounds, in urban greenspaces, in Scotland’s countryside or in wilder environments</w:t>
      </w:r>
    </w:p>
    <w:p w:rsidR="00346832" w:rsidRDefault="00346832" w:rsidP="00346832">
      <w:pPr>
        <w:spacing w:line="402" w:lineRule="exact"/>
        <w:ind w:left="1800" w:right="1656"/>
        <w:textAlignment w:val="baseline"/>
        <w:rPr>
          <w:rFonts w:eastAsia="Arial"/>
          <w:i/>
          <w:color w:val="000000"/>
        </w:rPr>
      </w:pPr>
      <w:r>
        <w:rPr>
          <w:rFonts w:eastAsia="Arial"/>
          <w:i/>
          <w:color w:val="000000"/>
          <w:lang w:val="en-US"/>
        </w:rPr>
        <w:t>Such experiences inspire passion, motivating our children and young people to become successful learners and to develop as healthy, confident, enterprising and responsible citizens</w:t>
      </w:r>
      <w:r>
        <w:rPr>
          <w:rFonts w:ascii="Arial Narrow" w:eastAsia="Arial Narrow" w:hAnsi="Arial Narrow"/>
          <w:i/>
          <w:color w:val="000000"/>
          <w:sz w:val="28"/>
          <w:lang w:val="en-US"/>
        </w:rPr>
        <w:t>.</w:t>
      </w:r>
    </w:p>
    <w:p w:rsidR="00346832" w:rsidRDefault="00346832" w:rsidP="00346832">
      <w:pPr>
        <w:spacing w:before="125" w:line="190" w:lineRule="exact"/>
        <w:ind w:left="4968"/>
        <w:textAlignment w:val="baseline"/>
        <w:rPr>
          <w:rFonts w:eastAsia="Arial"/>
          <w:color w:val="000000"/>
          <w:spacing w:val="-1"/>
          <w:sz w:val="16"/>
        </w:rPr>
      </w:pPr>
      <w:r>
        <w:rPr>
          <w:rFonts w:eastAsia="Arial"/>
          <w:color w:val="000000"/>
          <w:spacing w:val="-1"/>
          <w:sz w:val="16"/>
          <w:lang w:val="en-US"/>
        </w:rPr>
        <w:t>(LTS Curriculum for Excellence Through Outdoor Learning 2010)</w:t>
      </w:r>
    </w:p>
    <w:p w:rsidR="00346832" w:rsidRDefault="00346832" w:rsidP="00346832">
      <w:pPr>
        <w:spacing w:before="548" w:line="328" w:lineRule="exact"/>
        <w:ind w:left="1080"/>
        <w:textAlignment w:val="baseline"/>
        <w:rPr>
          <w:rFonts w:eastAsia="Arial"/>
          <w:b/>
          <w:color w:val="000000"/>
          <w:spacing w:val="-5"/>
          <w:sz w:val="28"/>
        </w:rPr>
      </w:pPr>
      <w:r>
        <w:rPr>
          <w:rFonts w:eastAsia="Arial"/>
          <w:b/>
          <w:color w:val="000000"/>
          <w:spacing w:val="-5"/>
          <w:sz w:val="28"/>
          <w:lang w:val="en-US"/>
        </w:rPr>
        <w:t>Rationale</w:t>
      </w:r>
    </w:p>
    <w:p w:rsidR="00346832" w:rsidRDefault="00346832" w:rsidP="00346832">
      <w:pPr>
        <w:spacing w:before="494" w:after="2319" w:line="403" w:lineRule="exact"/>
        <w:ind w:left="1080" w:right="1080"/>
        <w:textAlignment w:val="baseline"/>
        <w:rPr>
          <w:rFonts w:eastAsia="Arial"/>
          <w:color w:val="000000"/>
          <w:spacing w:val="-4"/>
        </w:rPr>
      </w:pPr>
      <w:r>
        <w:rPr>
          <w:rFonts w:eastAsia="Arial"/>
          <w:color w:val="000000"/>
          <w:spacing w:val="-4"/>
          <w:lang w:val="en-US"/>
        </w:rPr>
        <w:t>The outdoors can provide space and freedom for a type of learning that is difficult to replicate indoors. All children and young people have the right to experience the unique and special nature of being outdoors. We feel it is important to enable children to use the outside environment as a context for learning throughout the year. Children and young people will have the opportunity to learn in, about and through the full range of environments in Aberdeenshire – physical, historical and built.</w:t>
      </w:r>
    </w:p>
    <w:p w:rsidR="00346832" w:rsidRDefault="00346832" w:rsidP="00346832">
      <w:pPr>
        <w:spacing w:before="1808" w:line="327" w:lineRule="exact"/>
        <w:ind w:left="1080"/>
        <w:textAlignment w:val="baseline"/>
        <w:rPr>
          <w:rFonts w:eastAsia="Arial"/>
          <w:b/>
          <w:color w:val="000000"/>
          <w:spacing w:val="-6"/>
          <w:sz w:val="28"/>
        </w:rPr>
      </w:pPr>
      <w:r>
        <w:rPr>
          <w:rFonts w:eastAsia="Arial"/>
          <w:b/>
          <w:color w:val="000000"/>
          <w:spacing w:val="-6"/>
          <w:sz w:val="28"/>
          <w:lang w:val="en-US"/>
        </w:rPr>
        <w:t>Purposes</w:t>
      </w:r>
    </w:p>
    <w:p w:rsidR="00346832" w:rsidRDefault="00346832" w:rsidP="00346832">
      <w:pPr>
        <w:numPr>
          <w:ilvl w:val="0"/>
          <w:numId w:val="6"/>
        </w:numPr>
        <w:tabs>
          <w:tab w:val="clear" w:pos="360"/>
          <w:tab w:val="left" w:pos="1800"/>
        </w:tabs>
        <w:spacing w:before="616" w:line="300" w:lineRule="exact"/>
        <w:ind w:left="1800" w:hanging="360"/>
        <w:textAlignment w:val="baseline"/>
        <w:rPr>
          <w:rFonts w:eastAsia="Arial"/>
          <w:color w:val="000000"/>
          <w:spacing w:val="-6"/>
        </w:rPr>
      </w:pPr>
      <w:r>
        <w:rPr>
          <w:rFonts w:eastAsia="Arial"/>
          <w:color w:val="000000"/>
          <w:spacing w:val="-6"/>
          <w:lang w:val="en-US"/>
        </w:rPr>
        <w:t>To raise the profile of outdoor learning</w:t>
      </w:r>
    </w:p>
    <w:p w:rsidR="00346832" w:rsidRDefault="00346832" w:rsidP="00346832">
      <w:pPr>
        <w:numPr>
          <w:ilvl w:val="0"/>
          <w:numId w:val="6"/>
        </w:numPr>
        <w:tabs>
          <w:tab w:val="clear" w:pos="360"/>
          <w:tab w:val="left" w:pos="1800"/>
        </w:tabs>
        <w:spacing w:before="17" w:line="402" w:lineRule="exact"/>
        <w:ind w:left="1800" w:hanging="360"/>
        <w:jc w:val="both"/>
        <w:textAlignment w:val="baseline"/>
        <w:rPr>
          <w:rFonts w:eastAsia="Arial"/>
          <w:color w:val="000000"/>
        </w:rPr>
      </w:pPr>
      <w:r>
        <w:rPr>
          <w:rFonts w:eastAsia="Arial"/>
          <w:color w:val="000000"/>
          <w:lang w:val="en-US"/>
        </w:rPr>
        <w:t>To encourage close links with parents and the school in celebrating our outdoor space and the rich learning that can take place within it</w:t>
      </w:r>
    </w:p>
    <w:p w:rsidR="00346832" w:rsidRDefault="00346832" w:rsidP="00346832">
      <w:pPr>
        <w:numPr>
          <w:ilvl w:val="0"/>
          <w:numId w:val="6"/>
        </w:numPr>
        <w:tabs>
          <w:tab w:val="clear" w:pos="360"/>
          <w:tab w:val="left" w:pos="1800"/>
        </w:tabs>
        <w:spacing w:before="16" w:line="402" w:lineRule="exact"/>
        <w:ind w:left="1800" w:right="576" w:hanging="360"/>
        <w:textAlignment w:val="baseline"/>
        <w:rPr>
          <w:rFonts w:eastAsia="Arial"/>
          <w:color w:val="000000"/>
        </w:rPr>
      </w:pPr>
      <w:r>
        <w:rPr>
          <w:rFonts w:eastAsia="Arial"/>
          <w:color w:val="000000"/>
          <w:lang w:val="en-US"/>
        </w:rPr>
        <w:t>To empower children and young people to take ownership of their learning, allowing their minds and bodies to thrive</w:t>
      </w:r>
    </w:p>
    <w:p w:rsidR="00346832" w:rsidRDefault="00346832" w:rsidP="00346832">
      <w:pPr>
        <w:numPr>
          <w:ilvl w:val="0"/>
          <w:numId w:val="6"/>
        </w:numPr>
        <w:tabs>
          <w:tab w:val="clear" w:pos="360"/>
          <w:tab w:val="left" w:pos="1800"/>
        </w:tabs>
        <w:spacing w:before="118" w:line="300" w:lineRule="exact"/>
        <w:ind w:left="1800" w:hanging="360"/>
        <w:textAlignment w:val="baseline"/>
        <w:rPr>
          <w:rFonts w:eastAsia="Arial"/>
          <w:color w:val="000000"/>
          <w:spacing w:val="-3"/>
        </w:rPr>
      </w:pPr>
      <w:r>
        <w:rPr>
          <w:rFonts w:eastAsia="Arial"/>
          <w:color w:val="000000"/>
          <w:spacing w:val="-3"/>
          <w:lang w:val="en-US"/>
        </w:rPr>
        <w:t>To provide a safe and secure environment</w:t>
      </w:r>
    </w:p>
    <w:p w:rsidR="00346832" w:rsidRDefault="00346832" w:rsidP="00346832">
      <w:pPr>
        <w:numPr>
          <w:ilvl w:val="0"/>
          <w:numId w:val="6"/>
        </w:numPr>
        <w:tabs>
          <w:tab w:val="clear" w:pos="360"/>
          <w:tab w:val="left" w:pos="1800"/>
        </w:tabs>
        <w:spacing w:before="122" w:line="300" w:lineRule="exact"/>
        <w:ind w:left="1800" w:hanging="360"/>
        <w:textAlignment w:val="baseline"/>
        <w:rPr>
          <w:rFonts w:eastAsia="Arial"/>
          <w:color w:val="000000"/>
          <w:spacing w:val="-3"/>
        </w:rPr>
      </w:pPr>
      <w:r>
        <w:rPr>
          <w:rFonts w:eastAsia="Arial"/>
          <w:color w:val="000000"/>
          <w:spacing w:val="-3"/>
          <w:lang w:val="en-US"/>
        </w:rPr>
        <w:t>To encourage children and young people to care for their environment</w:t>
      </w:r>
    </w:p>
    <w:p w:rsidR="00BB2DAD" w:rsidRDefault="00BB2DAD" w:rsidP="00346832">
      <w:pPr>
        <w:spacing w:before="587" w:line="327" w:lineRule="exact"/>
        <w:ind w:left="1080"/>
        <w:textAlignment w:val="baseline"/>
        <w:rPr>
          <w:rFonts w:eastAsia="Arial"/>
          <w:b/>
          <w:color w:val="000000"/>
          <w:spacing w:val="-5"/>
          <w:sz w:val="28"/>
          <w:lang w:val="en-US"/>
        </w:rPr>
      </w:pPr>
    </w:p>
    <w:p w:rsidR="00346832" w:rsidRDefault="00346832" w:rsidP="00346832">
      <w:pPr>
        <w:spacing w:before="587" w:line="327" w:lineRule="exact"/>
        <w:ind w:left="1080"/>
        <w:textAlignment w:val="baseline"/>
        <w:rPr>
          <w:rFonts w:eastAsia="Arial"/>
          <w:b/>
          <w:color w:val="000000"/>
          <w:spacing w:val="-5"/>
          <w:sz w:val="28"/>
        </w:rPr>
      </w:pPr>
      <w:r>
        <w:rPr>
          <w:rFonts w:eastAsia="Arial"/>
          <w:b/>
          <w:color w:val="000000"/>
          <w:spacing w:val="-5"/>
          <w:sz w:val="28"/>
          <w:lang w:val="en-US"/>
        </w:rPr>
        <w:lastRenderedPageBreak/>
        <w:t>Learning and Teaching</w:t>
      </w:r>
    </w:p>
    <w:p w:rsidR="00346832" w:rsidRDefault="00346832" w:rsidP="00346832">
      <w:pPr>
        <w:numPr>
          <w:ilvl w:val="0"/>
          <w:numId w:val="6"/>
        </w:numPr>
        <w:tabs>
          <w:tab w:val="clear" w:pos="360"/>
          <w:tab w:val="left" w:pos="1800"/>
        </w:tabs>
        <w:spacing w:before="511" w:line="402" w:lineRule="exact"/>
        <w:ind w:left="1800" w:right="1080" w:hanging="360"/>
        <w:textAlignment w:val="baseline"/>
        <w:rPr>
          <w:rFonts w:eastAsia="Arial"/>
          <w:color w:val="000000"/>
        </w:rPr>
      </w:pPr>
      <w:r>
        <w:rPr>
          <w:rFonts w:eastAsia="Arial"/>
          <w:color w:val="000000"/>
          <w:lang w:val="en-US"/>
        </w:rPr>
        <w:t>Ensure that children enjoy energetic activity outdoors and the feeling of wellbeing that it brings, including opportunities to develop their large motor skills</w:t>
      </w:r>
    </w:p>
    <w:p w:rsidR="00346832" w:rsidRDefault="00346832" w:rsidP="00346832">
      <w:pPr>
        <w:numPr>
          <w:ilvl w:val="0"/>
          <w:numId w:val="6"/>
        </w:numPr>
        <w:tabs>
          <w:tab w:val="clear" w:pos="360"/>
          <w:tab w:val="left" w:pos="1800"/>
        </w:tabs>
        <w:spacing w:before="17" w:line="402" w:lineRule="exact"/>
        <w:ind w:left="1800" w:right="1080" w:hanging="360"/>
        <w:jc w:val="both"/>
        <w:textAlignment w:val="baseline"/>
        <w:rPr>
          <w:rFonts w:eastAsia="Arial"/>
          <w:color w:val="000000"/>
        </w:rPr>
      </w:pPr>
      <w:r>
        <w:rPr>
          <w:rFonts w:eastAsia="Arial"/>
          <w:color w:val="000000"/>
          <w:lang w:val="en-US"/>
        </w:rPr>
        <w:t>Plan for outdoor learning with the children to offer experiences which have meaning to them and which are led by the child</w:t>
      </w:r>
    </w:p>
    <w:p w:rsidR="00346832" w:rsidRDefault="00346832" w:rsidP="00346832">
      <w:pPr>
        <w:numPr>
          <w:ilvl w:val="0"/>
          <w:numId w:val="6"/>
        </w:numPr>
        <w:tabs>
          <w:tab w:val="clear" w:pos="360"/>
          <w:tab w:val="left" w:pos="1800"/>
        </w:tabs>
        <w:spacing w:before="18" w:line="402" w:lineRule="exact"/>
        <w:ind w:left="1800" w:right="1224" w:hanging="360"/>
        <w:textAlignment w:val="baseline"/>
        <w:rPr>
          <w:rFonts w:eastAsia="Arial"/>
          <w:color w:val="000000"/>
        </w:rPr>
      </w:pPr>
      <w:r>
        <w:rPr>
          <w:rFonts w:eastAsia="Arial"/>
          <w:color w:val="000000"/>
          <w:lang w:val="en-US"/>
        </w:rPr>
        <w:t>Ensure that our outdoor area and resources within it are flexible and versatile, where children can choose, create, change and be in charge of their play environment</w:t>
      </w:r>
    </w:p>
    <w:p w:rsidR="00346832" w:rsidRDefault="00346832" w:rsidP="00346832">
      <w:pPr>
        <w:numPr>
          <w:ilvl w:val="0"/>
          <w:numId w:val="6"/>
        </w:numPr>
        <w:tabs>
          <w:tab w:val="clear" w:pos="360"/>
          <w:tab w:val="left" w:pos="1800"/>
        </w:tabs>
        <w:spacing w:before="24" w:line="402" w:lineRule="exact"/>
        <w:ind w:left="1800" w:right="1512" w:hanging="360"/>
        <w:textAlignment w:val="baseline"/>
        <w:rPr>
          <w:rFonts w:eastAsia="Arial"/>
          <w:color w:val="000000"/>
        </w:rPr>
      </w:pPr>
      <w:r>
        <w:rPr>
          <w:rFonts w:eastAsia="Arial"/>
          <w:color w:val="000000"/>
          <w:lang w:val="en-US"/>
        </w:rPr>
        <w:t>Ensure that the outdoor space harnesses the special nature of the outdoors, to offer children what the indoors cannot. This should be the focus for outdoor provision, complementing and extending provision indoors</w:t>
      </w:r>
    </w:p>
    <w:p w:rsidR="00346832" w:rsidRDefault="00346832" w:rsidP="00346832">
      <w:pPr>
        <w:numPr>
          <w:ilvl w:val="0"/>
          <w:numId w:val="6"/>
        </w:numPr>
        <w:tabs>
          <w:tab w:val="clear" w:pos="360"/>
          <w:tab w:val="left" w:pos="1800"/>
        </w:tabs>
        <w:spacing w:before="16" w:line="402" w:lineRule="exact"/>
        <w:ind w:left="1800" w:right="1224" w:hanging="360"/>
        <w:textAlignment w:val="baseline"/>
        <w:rPr>
          <w:rFonts w:eastAsia="Arial"/>
          <w:color w:val="000000"/>
        </w:rPr>
      </w:pPr>
      <w:r>
        <w:rPr>
          <w:rFonts w:eastAsia="Arial"/>
          <w:color w:val="000000"/>
          <w:lang w:val="en-US"/>
        </w:rPr>
        <w:t>Children should access the outside area as much as possible, throughout the seasons</w:t>
      </w:r>
    </w:p>
    <w:p w:rsidR="00346832" w:rsidRDefault="00346832" w:rsidP="00346832">
      <w:pPr>
        <w:numPr>
          <w:ilvl w:val="0"/>
          <w:numId w:val="6"/>
        </w:numPr>
        <w:tabs>
          <w:tab w:val="clear" w:pos="360"/>
          <w:tab w:val="left" w:pos="1800"/>
        </w:tabs>
        <w:spacing w:before="17" w:line="402" w:lineRule="exact"/>
        <w:ind w:left="1800" w:right="1368" w:hanging="360"/>
        <w:textAlignment w:val="baseline"/>
        <w:rPr>
          <w:rFonts w:eastAsia="Arial"/>
          <w:color w:val="000000"/>
        </w:rPr>
      </w:pPr>
      <w:r>
        <w:rPr>
          <w:rFonts w:eastAsia="Arial"/>
          <w:color w:val="000000"/>
          <w:lang w:val="en-US"/>
        </w:rPr>
        <w:t>Possibilities for outdoor learning will be considered throughout planning, using it as a context and a natural resource for learning</w:t>
      </w:r>
    </w:p>
    <w:p w:rsidR="00346832" w:rsidRDefault="00346832" w:rsidP="00346832">
      <w:pPr>
        <w:sectPr w:rsidR="00346832">
          <w:headerReference w:type="default" r:id="rId8"/>
          <w:pgSz w:w="11904" w:h="16843"/>
          <w:pgMar w:top="1243" w:right="514" w:bottom="833" w:left="523" w:header="720" w:footer="720" w:gutter="0"/>
          <w:cols w:space="720"/>
        </w:sectPr>
      </w:pPr>
    </w:p>
    <w:p w:rsidR="00346832" w:rsidRDefault="00346832" w:rsidP="00346832">
      <w:pPr>
        <w:spacing w:before="2029" w:line="327" w:lineRule="exact"/>
        <w:textAlignment w:val="baseline"/>
        <w:rPr>
          <w:rFonts w:eastAsia="Arial"/>
          <w:b/>
          <w:color w:val="000000"/>
          <w:spacing w:val="-4"/>
          <w:sz w:val="28"/>
        </w:rPr>
      </w:pPr>
      <w:r>
        <w:rPr>
          <w:rFonts w:eastAsia="Arial"/>
          <w:b/>
          <w:color w:val="000000"/>
          <w:spacing w:val="-4"/>
          <w:sz w:val="28"/>
          <w:lang w:val="en-US"/>
        </w:rPr>
        <w:lastRenderedPageBreak/>
        <w:t>Support for Pupils</w:t>
      </w:r>
    </w:p>
    <w:p w:rsidR="00346832" w:rsidRDefault="00346832" w:rsidP="00346832">
      <w:pPr>
        <w:numPr>
          <w:ilvl w:val="0"/>
          <w:numId w:val="6"/>
        </w:numPr>
        <w:tabs>
          <w:tab w:val="clear" w:pos="360"/>
          <w:tab w:val="left" w:pos="720"/>
        </w:tabs>
        <w:spacing w:before="509" w:line="403" w:lineRule="exact"/>
        <w:ind w:hanging="360"/>
        <w:textAlignment w:val="baseline"/>
        <w:rPr>
          <w:rFonts w:eastAsia="Arial"/>
          <w:color w:val="000000"/>
        </w:rPr>
      </w:pPr>
      <w:r>
        <w:rPr>
          <w:rFonts w:eastAsia="Arial"/>
          <w:color w:val="000000"/>
          <w:lang w:val="en-US"/>
        </w:rPr>
        <w:t>Observe, assess and record outdoor learning, ensuring that there is adequate provision for children to extend their learning</w:t>
      </w:r>
    </w:p>
    <w:p w:rsidR="00346832" w:rsidRDefault="00346832" w:rsidP="00346832">
      <w:pPr>
        <w:numPr>
          <w:ilvl w:val="0"/>
          <w:numId w:val="6"/>
        </w:numPr>
        <w:tabs>
          <w:tab w:val="clear" w:pos="360"/>
          <w:tab w:val="left" w:pos="720"/>
        </w:tabs>
        <w:spacing w:before="117" w:line="301" w:lineRule="exact"/>
        <w:ind w:hanging="360"/>
        <w:textAlignment w:val="baseline"/>
        <w:rPr>
          <w:rFonts w:eastAsia="Arial"/>
          <w:color w:val="000000"/>
          <w:spacing w:val="-3"/>
        </w:rPr>
      </w:pPr>
      <w:r>
        <w:rPr>
          <w:rFonts w:eastAsia="Arial"/>
          <w:color w:val="000000"/>
          <w:spacing w:val="-3"/>
          <w:lang w:val="en-US"/>
        </w:rPr>
        <w:t>Enable children to work both individually and co-operatively outside</w:t>
      </w:r>
    </w:p>
    <w:p w:rsidR="00346832" w:rsidRDefault="00346832" w:rsidP="00346832">
      <w:pPr>
        <w:numPr>
          <w:ilvl w:val="0"/>
          <w:numId w:val="6"/>
        </w:numPr>
        <w:tabs>
          <w:tab w:val="clear" w:pos="360"/>
          <w:tab w:val="left" w:pos="720"/>
        </w:tabs>
        <w:spacing w:before="19" w:line="403" w:lineRule="exact"/>
        <w:ind w:right="216" w:hanging="360"/>
        <w:textAlignment w:val="baseline"/>
        <w:rPr>
          <w:rFonts w:eastAsia="Arial"/>
          <w:color w:val="000000"/>
        </w:rPr>
      </w:pPr>
      <w:r>
        <w:rPr>
          <w:rFonts w:eastAsia="Arial"/>
          <w:color w:val="000000"/>
          <w:lang w:val="en-US"/>
        </w:rPr>
        <w:t>Support inclusion and meet the needs of individuals, offering a diverse range of play-based experiences</w:t>
      </w:r>
    </w:p>
    <w:p w:rsidR="00346832" w:rsidRDefault="00346832" w:rsidP="00346832">
      <w:pPr>
        <w:spacing w:before="1056" w:line="327" w:lineRule="exact"/>
        <w:textAlignment w:val="baseline"/>
        <w:rPr>
          <w:rFonts w:eastAsia="Arial"/>
          <w:b/>
          <w:color w:val="000000"/>
          <w:spacing w:val="-7"/>
          <w:sz w:val="28"/>
        </w:rPr>
      </w:pPr>
      <w:r>
        <w:rPr>
          <w:rFonts w:eastAsia="Arial"/>
          <w:b/>
          <w:color w:val="000000"/>
          <w:spacing w:val="-7"/>
          <w:sz w:val="28"/>
          <w:lang w:val="en-US"/>
        </w:rPr>
        <w:t>Ethos</w:t>
      </w:r>
    </w:p>
    <w:p w:rsidR="00346832" w:rsidRDefault="00346832" w:rsidP="00346832">
      <w:pPr>
        <w:numPr>
          <w:ilvl w:val="0"/>
          <w:numId w:val="6"/>
        </w:numPr>
        <w:tabs>
          <w:tab w:val="clear" w:pos="360"/>
          <w:tab w:val="left" w:pos="720"/>
        </w:tabs>
        <w:spacing w:before="509" w:line="403" w:lineRule="exact"/>
        <w:ind w:hanging="360"/>
        <w:textAlignment w:val="baseline"/>
        <w:rPr>
          <w:rFonts w:eastAsia="Arial"/>
          <w:color w:val="000000"/>
        </w:rPr>
      </w:pPr>
      <w:r>
        <w:rPr>
          <w:rFonts w:eastAsia="Arial"/>
          <w:color w:val="000000"/>
          <w:lang w:val="en-US"/>
        </w:rPr>
        <w:t>Help children to take responsibility and care for the outside environment and resources within it</w:t>
      </w:r>
    </w:p>
    <w:p w:rsidR="00346832" w:rsidRDefault="00346832" w:rsidP="00346832">
      <w:pPr>
        <w:numPr>
          <w:ilvl w:val="0"/>
          <w:numId w:val="6"/>
        </w:numPr>
        <w:tabs>
          <w:tab w:val="clear" w:pos="360"/>
          <w:tab w:val="left" w:pos="720"/>
        </w:tabs>
        <w:spacing w:before="10" w:line="403" w:lineRule="exact"/>
        <w:ind w:right="360" w:hanging="360"/>
        <w:textAlignment w:val="baseline"/>
        <w:rPr>
          <w:rFonts w:eastAsia="Arial"/>
          <w:color w:val="000000"/>
        </w:rPr>
      </w:pPr>
      <w:r>
        <w:rPr>
          <w:rFonts w:eastAsia="Arial"/>
          <w:color w:val="000000"/>
          <w:lang w:val="en-US"/>
        </w:rPr>
        <w:t>Encourage children to respect their environment and to care for living things</w:t>
      </w:r>
    </w:p>
    <w:p w:rsidR="00346832" w:rsidRDefault="00346832" w:rsidP="00346832">
      <w:pPr>
        <w:numPr>
          <w:ilvl w:val="0"/>
          <w:numId w:val="6"/>
        </w:numPr>
        <w:tabs>
          <w:tab w:val="clear" w:pos="360"/>
          <w:tab w:val="left" w:pos="720"/>
        </w:tabs>
        <w:spacing w:before="10" w:line="403" w:lineRule="exact"/>
        <w:ind w:right="360" w:hanging="360"/>
        <w:textAlignment w:val="baseline"/>
        <w:rPr>
          <w:rFonts w:eastAsia="Arial"/>
          <w:color w:val="000000"/>
        </w:rPr>
      </w:pPr>
      <w:r>
        <w:rPr>
          <w:rFonts w:eastAsia="Arial"/>
          <w:color w:val="000000"/>
          <w:lang w:val="en-US"/>
        </w:rPr>
        <w:t>Work together (children, staff, parents, community) to create a better environment for all</w:t>
      </w:r>
    </w:p>
    <w:p w:rsidR="00346832" w:rsidRDefault="00346832" w:rsidP="00346832">
      <w:pPr>
        <w:numPr>
          <w:ilvl w:val="0"/>
          <w:numId w:val="6"/>
        </w:numPr>
        <w:tabs>
          <w:tab w:val="clear" w:pos="360"/>
          <w:tab w:val="left" w:pos="720"/>
        </w:tabs>
        <w:spacing w:before="19" w:line="403" w:lineRule="exact"/>
        <w:ind w:hanging="360"/>
        <w:textAlignment w:val="baseline"/>
        <w:rPr>
          <w:rFonts w:eastAsia="Arial"/>
          <w:color w:val="000000"/>
        </w:rPr>
      </w:pPr>
      <w:r>
        <w:rPr>
          <w:rFonts w:eastAsia="Arial"/>
          <w:color w:val="000000"/>
          <w:lang w:val="en-US"/>
        </w:rPr>
        <w:t>Enable children to appreciate the beauty of nature; encouraging children to use a variety of natural resources</w:t>
      </w:r>
    </w:p>
    <w:p w:rsidR="00346832" w:rsidRDefault="00346832" w:rsidP="00346832">
      <w:pPr>
        <w:numPr>
          <w:ilvl w:val="0"/>
          <w:numId w:val="6"/>
        </w:numPr>
        <w:tabs>
          <w:tab w:val="clear" w:pos="360"/>
          <w:tab w:val="left" w:pos="720"/>
        </w:tabs>
        <w:spacing w:before="117" w:line="301" w:lineRule="exact"/>
        <w:ind w:hanging="360"/>
        <w:textAlignment w:val="baseline"/>
        <w:rPr>
          <w:rFonts w:eastAsia="Arial"/>
          <w:color w:val="000000"/>
          <w:spacing w:val="-2"/>
        </w:rPr>
      </w:pPr>
      <w:r>
        <w:rPr>
          <w:rFonts w:eastAsia="Arial"/>
          <w:color w:val="000000"/>
          <w:spacing w:val="-2"/>
          <w:lang w:val="en-US"/>
        </w:rPr>
        <w:t>Give children the opportunity to find a quiet space to relax</w:t>
      </w:r>
    </w:p>
    <w:p w:rsidR="00346832" w:rsidRDefault="00346832" w:rsidP="00346832">
      <w:pPr>
        <w:numPr>
          <w:ilvl w:val="0"/>
          <w:numId w:val="6"/>
        </w:numPr>
        <w:tabs>
          <w:tab w:val="clear" w:pos="360"/>
          <w:tab w:val="left" w:pos="720"/>
        </w:tabs>
        <w:spacing w:before="117" w:line="301" w:lineRule="exact"/>
        <w:ind w:hanging="360"/>
        <w:textAlignment w:val="baseline"/>
        <w:rPr>
          <w:rFonts w:eastAsia="Arial"/>
          <w:color w:val="000000"/>
          <w:spacing w:val="-3"/>
        </w:rPr>
      </w:pPr>
      <w:r>
        <w:rPr>
          <w:rFonts w:eastAsia="Arial"/>
          <w:color w:val="000000"/>
          <w:spacing w:val="-3"/>
          <w:lang w:val="en-US"/>
        </w:rPr>
        <w:t>Encourage children to enjoy and have fun outdoors in many contexts</w:t>
      </w:r>
    </w:p>
    <w:p w:rsidR="00346832" w:rsidRDefault="00346832" w:rsidP="00346832">
      <w:pPr>
        <w:sectPr w:rsidR="00346832">
          <w:pgSz w:w="11904" w:h="16843"/>
          <w:pgMar w:top="1243" w:right="1987" w:bottom="833" w:left="1757" w:header="720" w:footer="720" w:gutter="0"/>
          <w:cols w:space="720"/>
        </w:sectPr>
      </w:pPr>
    </w:p>
    <w:p w:rsidR="00346832" w:rsidRDefault="00346832" w:rsidP="00346832">
      <w:pPr>
        <w:numPr>
          <w:ilvl w:val="0"/>
          <w:numId w:val="6"/>
        </w:numPr>
        <w:tabs>
          <w:tab w:val="clear" w:pos="360"/>
          <w:tab w:val="left" w:pos="1800"/>
        </w:tabs>
        <w:spacing w:line="372" w:lineRule="exact"/>
        <w:ind w:left="1800" w:right="2232" w:hanging="360"/>
        <w:textAlignment w:val="baseline"/>
        <w:rPr>
          <w:rFonts w:eastAsia="Arial"/>
          <w:color w:val="000000"/>
        </w:rPr>
      </w:pPr>
      <w:r>
        <w:rPr>
          <w:rFonts w:eastAsia="Arial"/>
          <w:color w:val="000000"/>
          <w:lang w:val="en-US"/>
        </w:rPr>
        <w:lastRenderedPageBreak/>
        <w:t>We will support children in taking risks within a safe and secure environment</w:t>
      </w:r>
    </w:p>
    <w:p w:rsidR="00346832" w:rsidRDefault="00346832" w:rsidP="00346832">
      <w:pPr>
        <w:numPr>
          <w:ilvl w:val="0"/>
          <w:numId w:val="6"/>
        </w:numPr>
        <w:tabs>
          <w:tab w:val="clear" w:pos="360"/>
          <w:tab w:val="left" w:pos="1800"/>
        </w:tabs>
        <w:spacing w:before="22" w:line="402" w:lineRule="exact"/>
        <w:ind w:left="1800" w:right="1440" w:hanging="360"/>
        <w:textAlignment w:val="baseline"/>
        <w:rPr>
          <w:rFonts w:eastAsia="Arial"/>
          <w:color w:val="000000"/>
          <w:spacing w:val="-4"/>
        </w:rPr>
      </w:pPr>
      <w:r>
        <w:rPr>
          <w:rFonts w:eastAsia="Arial"/>
          <w:color w:val="000000"/>
          <w:spacing w:val="-4"/>
          <w:lang w:val="en-US"/>
        </w:rPr>
        <w:t>It is important to ensure that the outdoor environment offers challenges and teaches the children how to be safe and aware of others</w:t>
      </w:r>
    </w:p>
    <w:p w:rsidR="00346832" w:rsidRDefault="00346832" w:rsidP="00346832">
      <w:pPr>
        <w:numPr>
          <w:ilvl w:val="0"/>
          <w:numId w:val="6"/>
        </w:numPr>
        <w:tabs>
          <w:tab w:val="clear" w:pos="360"/>
          <w:tab w:val="left" w:pos="1800"/>
        </w:tabs>
        <w:spacing w:before="17" w:line="402" w:lineRule="exact"/>
        <w:ind w:left="1800" w:right="1440" w:hanging="360"/>
        <w:textAlignment w:val="baseline"/>
        <w:rPr>
          <w:rFonts w:eastAsia="Arial"/>
          <w:color w:val="000000"/>
        </w:rPr>
      </w:pPr>
      <w:r>
        <w:rPr>
          <w:rFonts w:eastAsia="Arial"/>
          <w:color w:val="000000"/>
          <w:lang w:val="en-US"/>
        </w:rPr>
        <w:t>Outdoor learning opportunities will be grasped when available and staff and children will analyse the risk</w:t>
      </w:r>
    </w:p>
    <w:p w:rsidR="00346832" w:rsidRDefault="00346832" w:rsidP="00346832">
      <w:pPr>
        <w:numPr>
          <w:ilvl w:val="0"/>
          <w:numId w:val="6"/>
        </w:numPr>
        <w:tabs>
          <w:tab w:val="clear" w:pos="360"/>
          <w:tab w:val="left" w:pos="1800"/>
        </w:tabs>
        <w:spacing w:before="114" w:line="303" w:lineRule="exact"/>
        <w:ind w:left="1800" w:hanging="360"/>
        <w:textAlignment w:val="baseline"/>
        <w:rPr>
          <w:rFonts w:eastAsia="Arial"/>
          <w:color w:val="000000"/>
          <w:spacing w:val="-3"/>
        </w:rPr>
      </w:pPr>
      <w:r>
        <w:rPr>
          <w:rFonts w:eastAsia="Arial"/>
          <w:color w:val="000000"/>
          <w:spacing w:val="-3"/>
          <w:lang w:val="en-US"/>
        </w:rPr>
        <w:t>A Benefit Risk Analysis will be carried out where appropriate</w:t>
      </w:r>
    </w:p>
    <w:p w:rsidR="00346832" w:rsidRDefault="00346832" w:rsidP="00346832">
      <w:pPr>
        <w:spacing w:before="1059" w:line="327" w:lineRule="exact"/>
        <w:ind w:left="1080"/>
        <w:textAlignment w:val="baseline"/>
        <w:rPr>
          <w:rFonts w:eastAsia="Arial"/>
          <w:b/>
          <w:color w:val="000000"/>
          <w:spacing w:val="-4"/>
          <w:sz w:val="28"/>
        </w:rPr>
      </w:pPr>
      <w:r>
        <w:rPr>
          <w:rFonts w:eastAsia="Arial"/>
          <w:b/>
          <w:color w:val="000000"/>
          <w:spacing w:val="-4"/>
          <w:sz w:val="28"/>
          <w:lang w:val="en-US"/>
        </w:rPr>
        <w:t>Monitoring and Evaluation</w:t>
      </w:r>
    </w:p>
    <w:p w:rsidR="00346832" w:rsidRDefault="00346832" w:rsidP="00346832">
      <w:pPr>
        <w:numPr>
          <w:ilvl w:val="0"/>
          <w:numId w:val="6"/>
        </w:numPr>
        <w:tabs>
          <w:tab w:val="clear" w:pos="360"/>
          <w:tab w:val="left" w:pos="1800"/>
        </w:tabs>
        <w:spacing w:before="513" w:line="402" w:lineRule="exact"/>
        <w:ind w:left="1800" w:right="1440" w:hanging="360"/>
        <w:textAlignment w:val="baseline"/>
        <w:rPr>
          <w:rFonts w:eastAsia="Arial"/>
          <w:color w:val="000000"/>
        </w:rPr>
      </w:pPr>
      <w:r>
        <w:rPr>
          <w:rFonts w:eastAsia="Arial"/>
          <w:color w:val="000000"/>
          <w:lang w:val="en-US"/>
        </w:rPr>
        <w:t>Assessment of the children’s learning should be valued equally indoors and outdoors</w:t>
      </w:r>
    </w:p>
    <w:p w:rsidR="00346832" w:rsidRDefault="00346832" w:rsidP="00346832">
      <w:pPr>
        <w:numPr>
          <w:ilvl w:val="0"/>
          <w:numId w:val="6"/>
        </w:numPr>
        <w:tabs>
          <w:tab w:val="clear" w:pos="360"/>
          <w:tab w:val="left" w:pos="1800"/>
        </w:tabs>
        <w:spacing w:before="16" w:line="402" w:lineRule="exact"/>
        <w:ind w:left="1800" w:right="2448" w:hanging="360"/>
        <w:textAlignment w:val="baseline"/>
        <w:rPr>
          <w:rFonts w:eastAsia="Arial"/>
          <w:color w:val="000000"/>
          <w:spacing w:val="-4"/>
        </w:rPr>
      </w:pPr>
      <w:r>
        <w:rPr>
          <w:rFonts w:eastAsia="Arial"/>
          <w:color w:val="000000"/>
          <w:spacing w:val="-4"/>
          <w:lang w:val="en-US"/>
        </w:rPr>
        <w:t>Outdoor learning should be monitored as part of performance management</w:t>
      </w:r>
    </w:p>
    <w:p w:rsidR="00346832" w:rsidRDefault="00346832" w:rsidP="00346832">
      <w:pPr>
        <w:numPr>
          <w:ilvl w:val="0"/>
          <w:numId w:val="6"/>
        </w:numPr>
        <w:tabs>
          <w:tab w:val="clear" w:pos="360"/>
          <w:tab w:val="left" w:pos="1800"/>
        </w:tabs>
        <w:spacing w:before="120" w:line="303" w:lineRule="exact"/>
        <w:ind w:left="1800" w:hanging="360"/>
        <w:textAlignment w:val="baseline"/>
        <w:rPr>
          <w:rFonts w:eastAsia="Arial"/>
          <w:color w:val="000000"/>
          <w:spacing w:val="-3"/>
        </w:rPr>
      </w:pPr>
      <w:r>
        <w:rPr>
          <w:rFonts w:eastAsia="Arial"/>
          <w:color w:val="000000"/>
          <w:spacing w:val="-3"/>
          <w:lang w:val="en-US"/>
        </w:rPr>
        <w:t>This policy will be evaluated and reviewed biannually</w:t>
      </w:r>
    </w:p>
    <w:p w:rsidR="00346832" w:rsidRDefault="00346832" w:rsidP="00346832">
      <w:pPr>
        <w:spacing w:before="1274" w:line="327" w:lineRule="exact"/>
        <w:ind w:left="1080"/>
        <w:textAlignment w:val="baseline"/>
        <w:rPr>
          <w:rFonts w:eastAsia="Arial"/>
          <w:b/>
          <w:color w:val="000000"/>
          <w:spacing w:val="-6"/>
          <w:sz w:val="28"/>
        </w:rPr>
      </w:pPr>
      <w:r>
        <w:rPr>
          <w:rFonts w:eastAsia="Arial"/>
          <w:b/>
          <w:color w:val="000000"/>
          <w:spacing w:val="-6"/>
          <w:sz w:val="28"/>
          <w:lang w:val="en-US"/>
        </w:rPr>
        <w:t>Resources</w:t>
      </w:r>
    </w:p>
    <w:p w:rsidR="00346832" w:rsidRDefault="00346832" w:rsidP="00346832">
      <w:pPr>
        <w:numPr>
          <w:ilvl w:val="0"/>
          <w:numId w:val="6"/>
        </w:numPr>
        <w:tabs>
          <w:tab w:val="clear" w:pos="360"/>
          <w:tab w:val="left" w:pos="1800"/>
        </w:tabs>
        <w:spacing w:before="508" w:line="402" w:lineRule="exact"/>
        <w:ind w:left="1800" w:right="1296" w:hanging="360"/>
        <w:textAlignment w:val="baseline"/>
        <w:rPr>
          <w:rFonts w:eastAsia="Arial"/>
          <w:color w:val="000000"/>
        </w:rPr>
      </w:pPr>
      <w:r>
        <w:rPr>
          <w:rFonts w:eastAsia="Arial"/>
          <w:color w:val="000000"/>
          <w:lang w:val="en-US"/>
        </w:rPr>
        <w:t>Organise and/or provide necessary resources, ensuring that the children wear suitable clothing depending on the weather</w:t>
      </w:r>
    </w:p>
    <w:p w:rsidR="00346832" w:rsidRDefault="00346832" w:rsidP="00346832">
      <w:pPr>
        <w:numPr>
          <w:ilvl w:val="0"/>
          <w:numId w:val="6"/>
        </w:numPr>
        <w:tabs>
          <w:tab w:val="clear" w:pos="360"/>
          <w:tab w:val="left" w:pos="1800"/>
        </w:tabs>
        <w:spacing w:before="120" w:line="303" w:lineRule="exact"/>
        <w:ind w:left="1800" w:hanging="360"/>
        <w:textAlignment w:val="baseline"/>
        <w:rPr>
          <w:rFonts w:eastAsia="Arial"/>
          <w:color w:val="000000"/>
          <w:spacing w:val="-3"/>
        </w:rPr>
      </w:pPr>
      <w:r>
        <w:rPr>
          <w:rFonts w:eastAsia="Arial"/>
          <w:color w:val="000000"/>
          <w:spacing w:val="-3"/>
          <w:lang w:val="en-US"/>
        </w:rPr>
        <w:t>Develop a set of rules through discussion with children</w:t>
      </w:r>
    </w:p>
    <w:p w:rsidR="00346832" w:rsidRDefault="00346832" w:rsidP="00346832">
      <w:pPr>
        <w:numPr>
          <w:ilvl w:val="0"/>
          <w:numId w:val="6"/>
        </w:numPr>
        <w:tabs>
          <w:tab w:val="clear" w:pos="360"/>
          <w:tab w:val="left" w:pos="1800"/>
        </w:tabs>
        <w:spacing w:before="2" w:line="402" w:lineRule="exact"/>
        <w:ind w:left="1800" w:right="1080" w:hanging="360"/>
        <w:textAlignment w:val="baseline"/>
        <w:rPr>
          <w:rFonts w:eastAsia="Arial"/>
          <w:color w:val="000000"/>
        </w:rPr>
      </w:pPr>
      <w:r>
        <w:rPr>
          <w:rFonts w:eastAsia="Arial"/>
          <w:color w:val="000000"/>
          <w:lang w:val="en-US"/>
        </w:rPr>
        <w:t>Enable children to use resources safely and to manage and use the space and freedom responsibly</w:t>
      </w:r>
    </w:p>
    <w:p w:rsidR="00EA0BB9" w:rsidRPr="00731CC6" w:rsidRDefault="00EA0BB9" w:rsidP="00346832">
      <w:pPr>
        <w:shd w:val="clear" w:color="auto" w:fill="FFFFFF"/>
        <w:spacing w:line="270" w:lineRule="atLeast"/>
        <w:rPr>
          <w:rFonts w:eastAsia="Arial" w:cs="Arial"/>
          <w:b/>
          <w:color w:val="000000"/>
          <w:spacing w:val="-3"/>
          <w:lang w:val="en-US"/>
        </w:rPr>
      </w:pPr>
    </w:p>
    <w:sectPr w:rsidR="00EA0BB9" w:rsidRPr="00731CC6" w:rsidSect="00731CC6">
      <w:headerReference w:type="default" r:id="rId9"/>
      <w:pgSz w:w="11904" w:h="16843"/>
      <w:pgMar w:top="1243" w:right="514" w:bottom="833"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8E" w:rsidRDefault="0008028E" w:rsidP="00FE727D">
      <w:r>
        <w:separator/>
      </w:r>
    </w:p>
  </w:endnote>
  <w:endnote w:type="continuationSeparator" w:id="0">
    <w:p w:rsidR="0008028E" w:rsidRDefault="0008028E" w:rsidP="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8E" w:rsidRDefault="0008028E" w:rsidP="00FE727D">
      <w:r>
        <w:separator/>
      </w:r>
    </w:p>
  </w:footnote>
  <w:footnote w:type="continuationSeparator" w:id="0">
    <w:p w:rsidR="0008028E" w:rsidRDefault="0008028E" w:rsidP="00F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AD" w:rsidRPr="00BB2DAD" w:rsidRDefault="00BB2DAD">
    <w:pPr>
      <w:pStyle w:val="Header"/>
      <w:rPr>
        <w:b/>
      </w:rPr>
    </w:pPr>
    <w:r w:rsidRPr="00BB2DAD">
      <w:rPr>
        <w:b/>
      </w:rPr>
      <w:t>Policies and Procedures</w:t>
    </w:r>
  </w:p>
  <w:p w:rsidR="00BB2DAD" w:rsidRDefault="00BB2DAD">
    <w:pPr>
      <w:pStyle w:val="Header"/>
    </w:pPr>
    <w:r>
      <w:rPr>
        <w:b/>
        <w:noProof/>
        <w:sz w:val="40"/>
        <w:szCs w:val="40"/>
      </w:rPr>
      <w:drawing>
        <wp:anchor distT="0" distB="0" distL="114300" distR="114300" simplePos="0" relativeHeight="251662336" behindDoc="1" locked="0" layoutInCell="1" allowOverlap="1" wp14:anchorId="4B296960" wp14:editId="0EBC54AE">
          <wp:simplePos x="0" y="0"/>
          <wp:positionH relativeFrom="margin">
            <wp:align>right</wp:align>
          </wp:positionH>
          <wp:positionV relativeFrom="paragraph">
            <wp:posOffset>-429260</wp:posOffset>
          </wp:positionV>
          <wp:extent cx="579755" cy="576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5" w:rsidRDefault="00862C95" w:rsidP="00862C95">
    <w:pPr>
      <w:pStyle w:val="Header"/>
      <w:rPr>
        <w:b/>
        <w:sz w:val="40"/>
        <w:szCs w:val="40"/>
      </w:rPr>
    </w:pPr>
    <w:r>
      <w:rPr>
        <w:b/>
        <w:noProof/>
        <w:sz w:val="40"/>
        <w:szCs w:val="40"/>
      </w:rPr>
      <w:drawing>
        <wp:anchor distT="0" distB="0" distL="114300" distR="114300" simplePos="0" relativeHeight="251660288" behindDoc="1" locked="0" layoutInCell="1" allowOverlap="1" wp14:anchorId="09A43A71" wp14:editId="7C62B6C5">
          <wp:simplePos x="0" y="0"/>
          <wp:positionH relativeFrom="margin">
            <wp:align>right</wp:align>
          </wp:positionH>
          <wp:positionV relativeFrom="paragraph">
            <wp:posOffset>-305345</wp:posOffset>
          </wp:positionV>
          <wp:extent cx="579755" cy="576580"/>
          <wp:effectExtent l="0" t="0" r="0" b="0"/>
          <wp:wrapTight wrapText="bothSides">
            <wp:wrapPolygon edited="0">
              <wp:start x="0" y="0"/>
              <wp:lineTo x="0" y="20696"/>
              <wp:lineTo x="20583" y="20696"/>
              <wp:lineTo x="205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r w:rsidRPr="00EA0BB9">
      <w:rPr>
        <w:b/>
        <w:sz w:val="40"/>
        <w:szCs w:val="40"/>
      </w:rPr>
      <w:t>Policies and Procedures</w:t>
    </w:r>
    <w:r>
      <w:rPr>
        <w:b/>
        <w:sz w:val="40"/>
        <w:szCs w:val="40"/>
      </w:rPr>
      <w:t xml:space="preserve">     </w:t>
    </w:r>
  </w:p>
  <w:p w:rsidR="00EA0BB9" w:rsidRPr="00862C95" w:rsidRDefault="00862C95">
    <w:pPr>
      <w:pStyle w:val="Header"/>
      <w:rPr>
        <w:b/>
        <w:sz w:val="40"/>
        <w:szCs w:val="40"/>
      </w:rPr>
    </w:pPr>
    <w:r>
      <w:rPr>
        <w:b/>
        <w:sz w:val="40"/>
        <w:szCs w:val="40"/>
      </w:rPr>
      <w:t>_______________________________________________</w:t>
    </w:r>
  </w:p>
  <w:p w:rsidR="00FE727D" w:rsidRDefault="00FE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34B4"/>
    <w:multiLevelType w:val="multilevel"/>
    <w:tmpl w:val="15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4517"/>
    <w:multiLevelType w:val="multilevel"/>
    <w:tmpl w:val="6C94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A4DB7"/>
    <w:multiLevelType w:val="multilevel"/>
    <w:tmpl w:val="30464D90"/>
    <w:lvl w:ilvl="0">
      <w:start w:val="1"/>
      <w:numFmt w:val="bullet"/>
      <w:lvlText w:val="·"/>
      <w:lvlJc w:val="left"/>
      <w:pPr>
        <w:tabs>
          <w:tab w:val="left" w:pos="360"/>
        </w:tabs>
        <w:ind w:left="720"/>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FE72FA"/>
    <w:multiLevelType w:val="multilevel"/>
    <w:tmpl w:val="7C8EC58A"/>
    <w:lvl w:ilvl="0">
      <w:start w:val="1"/>
      <w:numFmt w:val="bullet"/>
      <w:lvlText w:val="·"/>
      <w:lvlJc w:val="left"/>
      <w:pPr>
        <w:tabs>
          <w:tab w:val="left" w:pos="65"/>
        </w:tabs>
        <w:ind w:left="425"/>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A37CFE"/>
    <w:multiLevelType w:val="multilevel"/>
    <w:tmpl w:val="04F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93AE5"/>
    <w:multiLevelType w:val="multilevel"/>
    <w:tmpl w:val="506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D"/>
    <w:rsid w:val="0002581A"/>
    <w:rsid w:val="0008028E"/>
    <w:rsid w:val="00346832"/>
    <w:rsid w:val="003A1FC9"/>
    <w:rsid w:val="00595488"/>
    <w:rsid w:val="00731CC6"/>
    <w:rsid w:val="00862C95"/>
    <w:rsid w:val="009123A5"/>
    <w:rsid w:val="00A049F8"/>
    <w:rsid w:val="00A70C03"/>
    <w:rsid w:val="00BB2DAD"/>
    <w:rsid w:val="00E73450"/>
    <w:rsid w:val="00EA0BB9"/>
    <w:rsid w:val="00EC1E65"/>
    <w:rsid w:val="00EE402A"/>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63BB4-C41F-4F82-BD05-227AC86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7D"/>
    <w:pPr>
      <w:tabs>
        <w:tab w:val="center" w:pos="4513"/>
        <w:tab w:val="right" w:pos="9026"/>
      </w:tabs>
    </w:pPr>
  </w:style>
  <w:style w:type="character" w:customStyle="1" w:styleId="HeaderChar">
    <w:name w:val="Header Char"/>
    <w:basedOn w:val="DefaultParagraphFont"/>
    <w:link w:val="Header"/>
    <w:uiPriority w:val="99"/>
    <w:rsid w:val="00FE727D"/>
    <w:rPr>
      <w:rFonts w:ascii="Arial" w:hAnsi="Arial"/>
      <w:sz w:val="24"/>
      <w:szCs w:val="24"/>
    </w:rPr>
  </w:style>
  <w:style w:type="paragraph" w:styleId="Footer">
    <w:name w:val="footer"/>
    <w:basedOn w:val="Normal"/>
    <w:link w:val="FooterChar"/>
    <w:rsid w:val="00FE727D"/>
    <w:pPr>
      <w:tabs>
        <w:tab w:val="center" w:pos="4513"/>
        <w:tab w:val="right" w:pos="9026"/>
      </w:tabs>
    </w:pPr>
  </w:style>
  <w:style w:type="character" w:customStyle="1" w:styleId="FooterChar">
    <w:name w:val="Footer Char"/>
    <w:basedOn w:val="DefaultParagraphFont"/>
    <w:link w:val="Footer"/>
    <w:rsid w:val="00FE727D"/>
    <w:rPr>
      <w:rFonts w:ascii="Arial" w:hAnsi="Arial"/>
      <w:sz w:val="24"/>
      <w:szCs w:val="24"/>
    </w:rPr>
  </w:style>
  <w:style w:type="table" w:styleId="TableGrid">
    <w:name w:val="Table Grid"/>
    <w:basedOn w:val="TableNormal"/>
    <w:rsid w:val="00EC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Ruth MacDonald</cp:lastModifiedBy>
  <cp:revision>4</cp:revision>
  <dcterms:created xsi:type="dcterms:W3CDTF">2017-12-11T12:34:00Z</dcterms:created>
  <dcterms:modified xsi:type="dcterms:W3CDTF">2017-12-11T12:37:00Z</dcterms:modified>
</cp:coreProperties>
</file>