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7D" w:rsidRDefault="00FE727D">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531360" cy="4506595"/>
            <wp:effectExtent l="0" t="0" r="254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1360" cy="4506595"/>
                    </a:xfrm>
                    <a:prstGeom prst="rect">
                      <a:avLst/>
                    </a:prstGeom>
                  </pic:spPr>
                </pic:pic>
              </a:graphicData>
            </a:graphic>
            <wp14:sizeRelH relativeFrom="margin">
              <wp14:pctWidth>0</wp14:pctWidth>
            </wp14:sizeRelH>
            <wp14:sizeRelV relativeFrom="margin">
              <wp14:pctHeight>0</wp14:pctHeight>
            </wp14:sizeRelV>
          </wp:anchor>
        </w:drawing>
      </w:r>
    </w:p>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595488" w:rsidRPr="00FE727D" w:rsidRDefault="00731CC6" w:rsidP="00FE727D">
      <w:pPr>
        <w:tabs>
          <w:tab w:val="left" w:pos="6583"/>
        </w:tabs>
        <w:jc w:val="center"/>
        <w:rPr>
          <w:b/>
          <w:sz w:val="96"/>
          <w:szCs w:val="96"/>
        </w:rPr>
      </w:pPr>
      <w:r>
        <w:rPr>
          <w:b/>
          <w:sz w:val="96"/>
          <w:szCs w:val="96"/>
        </w:rPr>
        <w:t>Social Media</w:t>
      </w:r>
    </w:p>
    <w:p w:rsidR="00FE727D" w:rsidRDefault="00FE727D" w:rsidP="00FE727D">
      <w:pPr>
        <w:tabs>
          <w:tab w:val="left" w:pos="6583"/>
        </w:tabs>
        <w:jc w:val="center"/>
        <w:rPr>
          <w:b/>
          <w:sz w:val="96"/>
          <w:szCs w:val="96"/>
        </w:rPr>
      </w:pPr>
      <w:r w:rsidRPr="00FE727D">
        <w:rPr>
          <w:b/>
          <w:sz w:val="96"/>
          <w:szCs w:val="96"/>
        </w:rPr>
        <w:t>Policy</w:t>
      </w: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rPr>
      </w:pPr>
    </w:p>
    <w:p w:rsidR="00FE727D" w:rsidRDefault="00FE727D" w:rsidP="00FE727D">
      <w:pPr>
        <w:tabs>
          <w:tab w:val="left" w:pos="6583"/>
        </w:tabs>
        <w:jc w:val="center"/>
        <w:rPr>
          <w:b/>
        </w:rPr>
      </w:pPr>
    </w:p>
    <w:p w:rsidR="00FE727D" w:rsidRDefault="00731CC6" w:rsidP="00FE727D">
      <w:pPr>
        <w:tabs>
          <w:tab w:val="left" w:pos="6583"/>
        </w:tabs>
        <w:jc w:val="center"/>
        <w:rPr>
          <w:b/>
          <w:sz w:val="36"/>
          <w:szCs w:val="36"/>
        </w:rPr>
      </w:pPr>
      <w:r>
        <w:rPr>
          <w:b/>
          <w:sz w:val="36"/>
          <w:szCs w:val="36"/>
        </w:rPr>
        <w:lastRenderedPageBreak/>
        <w:t>Social Media</w:t>
      </w:r>
      <w:r w:rsidR="00FE727D" w:rsidRPr="00EC1E65">
        <w:rPr>
          <w:b/>
          <w:sz w:val="36"/>
          <w:szCs w:val="36"/>
        </w:rPr>
        <w:t xml:space="preserve"> Policy</w:t>
      </w:r>
    </w:p>
    <w:p w:rsidR="00EC1E65" w:rsidRPr="00EC1E65" w:rsidRDefault="00EC1E65" w:rsidP="00FE727D">
      <w:pPr>
        <w:tabs>
          <w:tab w:val="left" w:pos="6583"/>
        </w:tabs>
        <w:jc w:val="center"/>
        <w:rPr>
          <w:b/>
          <w:sz w:val="36"/>
          <w:szCs w:val="36"/>
        </w:rPr>
      </w:pPr>
    </w:p>
    <w:p w:rsidR="00EC1E65" w:rsidRDefault="00EC1E65" w:rsidP="00FE727D">
      <w:pPr>
        <w:tabs>
          <w:tab w:val="left" w:pos="6583"/>
        </w:tabs>
        <w:jc w:val="center"/>
        <w:rPr>
          <w:b/>
          <w:sz w:val="28"/>
          <w:szCs w:val="28"/>
        </w:rPr>
      </w:pPr>
    </w:p>
    <w:tbl>
      <w:tblPr>
        <w:tblStyle w:val="TableGrid"/>
        <w:tblW w:w="0" w:type="auto"/>
        <w:tblLook w:val="04A0" w:firstRow="1" w:lastRow="0" w:firstColumn="1" w:lastColumn="0" w:noHBand="0" w:noVBand="1"/>
      </w:tblPr>
      <w:tblGrid>
        <w:gridCol w:w="3485"/>
        <w:gridCol w:w="3485"/>
        <w:gridCol w:w="3486"/>
      </w:tblGrid>
      <w:tr w:rsidR="00EC1E65" w:rsidTr="00EC1E65">
        <w:tc>
          <w:tcPr>
            <w:tcW w:w="3485" w:type="dxa"/>
          </w:tcPr>
          <w:p w:rsidR="00EC1E65" w:rsidRDefault="00EC1E65" w:rsidP="00FE727D">
            <w:pPr>
              <w:tabs>
                <w:tab w:val="left" w:pos="6583"/>
              </w:tabs>
              <w:jc w:val="center"/>
              <w:rPr>
                <w:b/>
                <w:sz w:val="28"/>
                <w:szCs w:val="28"/>
              </w:rPr>
            </w:pPr>
            <w:r>
              <w:rPr>
                <w:b/>
                <w:sz w:val="28"/>
                <w:szCs w:val="28"/>
              </w:rPr>
              <w:t>Revision No.</w:t>
            </w:r>
          </w:p>
        </w:tc>
        <w:tc>
          <w:tcPr>
            <w:tcW w:w="3485" w:type="dxa"/>
          </w:tcPr>
          <w:p w:rsidR="00EC1E65" w:rsidRDefault="00EC1E65" w:rsidP="00FE727D">
            <w:pPr>
              <w:tabs>
                <w:tab w:val="left" w:pos="6583"/>
              </w:tabs>
              <w:jc w:val="center"/>
              <w:rPr>
                <w:b/>
                <w:sz w:val="28"/>
                <w:szCs w:val="28"/>
              </w:rPr>
            </w:pPr>
            <w:r>
              <w:rPr>
                <w:b/>
                <w:sz w:val="28"/>
                <w:szCs w:val="28"/>
              </w:rPr>
              <w:t>Details of Change</w:t>
            </w:r>
          </w:p>
        </w:tc>
        <w:tc>
          <w:tcPr>
            <w:tcW w:w="3486" w:type="dxa"/>
          </w:tcPr>
          <w:p w:rsidR="00EC1E65" w:rsidRDefault="00EC1E65" w:rsidP="00FE727D">
            <w:pPr>
              <w:tabs>
                <w:tab w:val="left" w:pos="6583"/>
              </w:tabs>
              <w:jc w:val="center"/>
              <w:rPr>
                <w:b/>
                <w:sz w:val="28"/>
                <w:szCs w:val="28"/>
              </w:rPr>
            </w:pPr>
            <w:r>
              <w:rPr>
                <w:b/>
                <w:sz w:val="28"/>
                <w:szCs w:val="28"/>
              </w:rPr>
              <w:t>Date</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1</w:t>
            </w:r>
          </w:p>
        </w:tc>
        <w:tc>
          <w:tcPr>
            <w:tcW w:w="3485" w:type="dxa"/>
          </w:tcPr>
          <w:p w:rsidR="00EC1E65" w:rsidRDefault="00EC1E65" w:rsidP="00FE727D">
            <w:pPr>
              <w:tabs>
                <w:tab w:val="left" w:pos="6583"/>
              </w:tabs>
              <w:jc w:val="center"/>
              <w:rPr>
                <w:b/>
                <w:sz w:val="28"/>
                <w:szCs w:val="28"/>
              </w:rPr>
            </w:pPr>
            <w:r>
              <w:rPr>
                <w:b/>
                <w:sz w:val="28"/>
                <w:szCs w:val="28"/>
              </w:rPr>
              <w:t>Full review of procedures</w:t>
            </w:r>
          </w:p>
        </w:tc>
        <w:tc>
          <w:tcPr>
            <w:tcW w:w="3486" w:type="dxa"/>
          </w:tcPr>
          <w:p w:rsidR="00EC1E65" w:rsidRDefault="00731CC6" w:rsidP="00FE727D">
            <w:pPr>
              <w:tabs>
                <w:tab w:val="left" w:pos="6583"/>
              </w:tabs>
              <w:jc w:val="center"/>
              <w:rPr>
                <w:b/>
                <w:sz w:val="28"/>
                <w:szCs w:val="28"/>
              </w:rPr>
            </w:pPr>
            <w:r>
              <w:rPr>
                <w:b/>
                <w:sz w:val="28"/>
                <w:szCs w:val="28"/>
              </w:rPr>
              <w:t>December</w:t>
            </w:r>
            <w:r w:rsidR="00EC1E65">
              <w:rPr>
                <w:b/>
                <w:sz w:val="28"/>
                <w:szCs w:val="28"/>
              </w:rPr>
              <w:t xml:space="preserve"> 201</w:t>
            </w:r>
            <w:r>
              <w:rPr>
                <w:b/>
                <w:sz w:val="28"/>
                <w:szCs w:val="28"/>
              </w:rPr>
              <w:t>7</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2</w:t>
            </w:r>
          </w:p>
        </w:tc>
        <w:tc>
          <w:tcPr>
            <w:tcW w:w="3485" w:type="dxa"/>
          </w:tcPr>
          <w:p w:rsidR="00EC1E65" w:rsidRDefault="00EC1E65" w:rsidP="00FE727D">
            <w:pPr>
              <w:tabs>
                <w:tab w:val="left" w:pos="6583"/>
              </w:tabs>
              <w:jc w:val="center"/>
              <w:rPr>
                <w:b/>
                <w:sz w:val="28"/>
                <w:szCs w:val="28"/>
              </w:rPr>
            </w:pPr>
            <w:r>
              <w:rPr>
                <w:b/>
                <w:sz w:val="28"/>
                <w:szCs w:val="28"/>
              </w:rPr>
              <w:t>Policy Update</w:t>
            </w:r>
          </w:p>
        </w:tc>
        <w:tc>
          <w:tcPr>
            <w:tcW w:w="3486" w:type="dxa"/>
          </w:tcPr>
          <w:p w:rsidR="00EC1E65" w:rsidRDefault="00731CC6" w:rsidP="00FE727D">
            <w:pPr>
              <w:tabs>
                <w:tab w:val="left" w:pos="6583"/>
              </w:tabs>
              <w:jc w:val="center"/>
              <w:rPr>
                <w:b/>
                <w:sz w:val="28"/>
                <w:szCs w:val="28"/>
              </w:rPr>
            </w:pPr>
            <w:r>
              <w:rPr>
                <w:b/>
                <w:sz w:val="28"/>
                <w:szCs w:val="28"/>
              </w:rPr>
              <w:t>December 2020</w:t>
            </w:r>
          </w:p>
          <w:p w:rsidR="00EC1E65" w:rsidRDefault="00EC1E65" w:rsidP="00FE727D">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731CC6" w:rsidRDefault="00731CC6"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bl>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A0BB9" w:rsidRDefault="00EA0BB9" w:rsidP="00E73450">
      <w:pPr>
        <w:spacing w:line="322" w:lineRule="exact"/>
        <w:ind w:left="1080"/>
        <w:textAlignment w:val="baseline"/>
        <w:rPr>
          <w:rFonts w:eastAsia="Arial"/>
          <w:b/>
          <w:color w:val="000000"/>
          <w:spacing w:val="-3"/>
          <w:sz w:val="28"/>
          <w:lang w:val="en-US"/>
        </w:rPr>
      </w:pPr>
    </w:p>
    <w:p w:rsidR="00731CC6" w:rsidRDefault="00731CC6" w:rsidP="00731CC6">
      <w:pPr>
        <w:shd w:val="clear" w:color="auto" w:fill="FFFFFF"/>
        <w:spacing w:line="270" w:lineRule="atLeast"/>
        <w:rPr>
          <w:rFonts w:cs="Arial"/>
          <w:color w:val="333333"/>
        </w:rPr>
      </w:pPr>
      <w:r w:rsidRPr="00731CC6">
        <w:rPr>
          <w:rFonts w:cs="Arial"/>
          <w:color w:val="333333"/>
        </w:rPr>
        <w:t>We publish information about our school and communicate with parents / carers in many ways:</w:t>
      </w:r>
    </w:p>
    <w:p w:rsidR="00731CC6" w:rsidRPr="00731CC6" w:rsidRDefault="00731CC6" w:rsidP="00731CC6">
      <w:pPr>
        <w:shd w:val="clear" w:color="auto" w:fill="FFFFFF"/>
        <w:spacing w:line="270" w:lineRule="atLeast"/>
        <w:rPr>
          <w:rFonts w:cs="Arial"/>
          <w:color w:val="333333"/>
        </w:rPr>
      </w:pPr>
      <w:bookmarkStart w:id="0" w:name="_GoBack"/>
      <w:bookmarkEnd w:id="0"/>
    </w:p>
    <w:p w:rsidR="00731CC6" w:rsidRPr="00731CC6" w:rsidRDefault="00731CC6" w:rsidP="00731CC6">
      <w:pPr>
        <w:numPr>
          <w:ilvl w:val="0"/>
          <w:numId w:val="2"/>
        </w:numPr>
        <w:shd w:val="clear" w:color="auto" w:fill="FFFFFF"/>
        <w:spacing w:after="135" w:line="270" w:lineRule="atLeast"/>
        <w:ind w:left="0"/>
        <w:rPr>
          <w:rFonts w:cs="Arial"/>
          <w:color w:val="333333"/>
        </w:rPr>
      </w:pPr>
      <w:r w:rsidRPr="00731CC6">
        <w:rPr>
          <w:rFonts w:cs="Arial"/>
          <w:color w:val="333333"/>
        </w:rPr>
        <w:t>parents’ evenings</w:t>
      </w:r>
    </w:p>
    <w:p w:rsidR="00731CC6" w:rsidRPr="00731CC6" w:rsidRDefault="00731CC6" w:rsidP="00731CC6">
      <w:pPr>
        <w:numPr>
          <w:ilvl w:val="0"/>
          <w:numId w:val="2"/>
        </w:numPr>
        <w:shd w:val="clear" w:color="auto" w:fill="FFFFFF"/>
        <w:spacing w:after="135" w:line="270" w:lineRule="atLeast"/>
        <w:ind w:left="0"/>
        <w:rPr>
          <w:rFonts w:cs="Arial"/>
          <w:color w:val="333333"/>
        </w:rPr>
      </w:pPr>
      <w:r w:rsidRPr="00731CC6">
        <w:rPr>
          <w:rFonts w:cs="Arial"/>
          <w:color w:val="333333"/>
        </w:rPr>
        <w:t>informal meetings</w:t>
      </w:r>
    </w:p>
    <w:p w:rsidR="00731CC6" w:rsidRPr="00731CC6" w:rsidRDefault="00731CC6" w:rsidP="00731CC6">
      <w:pPr>
        <w:numPr>
          <w:ilvl w:val="0"/>
          <w:numId w:val="2"/>
        </w:numPr>
        <w:shd w:val="clear" w:color="auto" w:fill="FFFFFF"/>
        <w:spacing w:after="135" w:line="270" w:lineRule="atLeast"/>
        <w:ind w:left="0"/>
        <w:rPr>
          <w:rFonts w:cs="Arial"/>
          <w:color w:val="333333"/>
        </w:rPr>
      </w:pPr>
      <w:r w:rsidRPr="00731CC6">
        <w:rPr>
          <w:rFonts w:cs="Arial"/>
          <w:color w:val="333333"/>
        </w:rPr>
        <w:t>newsletters</w:t>
      </w:r>
    </w:p>
    <w:p w:rsidR="00731CC6" w:rsidRPr="00731CC6" w:rsidRDefault="00731CC6" w:rsidP="00731CC6">
      <w:pPr>
        <w:numPr>
          <w:ilvl w:val="0"/>
          <w:numId w:val="2"/>
        </w:numPr>
        <w:shd w:val="clear" w:color="auto" w:fill="FFFFFF"/>
        <w:spacing w:after="135" w:line="270" w:lineRule="atLeast"/>
        <w:ind w:left="0"/>
        <w:rPr>
          <w:rFonts w:cs="Arial"/>
          <w:color w:val="333333"/>
        </w:rPr>
      </w:pPr>
      <w:r w:rsidRPr="00731CC6">
        <w:rPr>
          <w:rFonts w:cs="Arial"/>
          <w:color w:val="333333"/>
        </w:rPr>
        <w:t>email and text messages</w:t>
      </w:r>
    </w:p>
    <w:p w:rsidR="00731CC6" w:rsidRPr="00731CC6" w:rsidRDefault="00731CC6" w:rsidP="00731CC6">
      <w:pPr>
        <w:numPr>
          <w:ilvl w:val="0"/>
          <w:numId w:val="2"/>
        </w:numPr>
        <w:shd w:val="clear" w:color="auto" w:fill="FFFFFF"/>
        <w:spacing w:after="135" w:line="270" w:lineRule="atLeast"/>
        <w:ind w:left="0"/>
        <w:rPr>
          <w:rFonts w:cs="Arial"/>
          <w:color w:val="333333"/>
        </w:rPr>
      </w:pPr>
      <w:r w:rsidRPr="00731CC6">
        <w:rPr>
          <w:rFonts w:cs="Arial"/>
          <w:color w:val="333333"/>
        </w:rPr>
        <w:t>our own website</w:t>
      </w:r>
    </w:p>
    <w:p w:rsidR="00731CC6" w:rsidRPr="00731CC6" w:rsidRDefault="00731CC6" w:rsidP="00731CC6">
      <w:pPr>
        <w:numPr>
          <w:ilvl w:val="0"/>
          <w:numId w:val="2"/>
        </w:numPr>
        <w:shd w:val="clear" w:color="auto" w:fill="FFFFFF"/>
        <w:spacing w:after="135" w:line="270" w:lineRule="atLeast"/>
        <w:ind w:left="0"/>
        <w:rPr>
          <w:rFonts w:cs="Arial"/>
          <w:color w:val="333333"/>
        </w:rPr>
      </w:pPr>
      <w:r w:rsidRPr="00731CC6">
        <w:rPr>
          <w:rFonts w:cs="Arial"/>
          <w:color w:val="333333"/>
        </w:rPr>
        <w:t>social media</w:t>
      </w:r>
    </w:p>
    <w:p w:rsidR="00731CC6" w:rsidRPr="00731CC6" w:rsidRDefault="00731CC6" w:rsidP="00731CC6">
      <w:pPr>
        <w:shd w:val="clear" w:color="auto" w:fill="FFFFFF"/>
        <w:spacing w:line="270" w:lineRule="atLeast"/>
        <w:rPr>
          <w:rFonts w:cs="Arial"/>
          <w:color w:val="333333"/>
        </w:rPr>
      </w:pPr>
      <w:r w:rsidRPr="00731CC6">
        <w:rPr>
          <w:rFonts w:cs="Arial"/>
          <w:color w:val="333333"/>
        </w:rPr>
        <w:t>We welcome anyone who is interested in the life of our school to follow us and connect with us on the various social media sites that we use. At the moment this includes Twitter and Facebook. These sites allow us to communicate much more about day-to-day life in school; the kind of detail that wouldn’t normally be enough for a newsletter or a meeting.</w:t>
      </w:r>
    </w:p>
    <w:p w:rsidR="00731CC6" w:rsidRPr="00731CC6" w:rsidRDefault="00731CC6" w:rsidP="00731CC6">
      <w:pPr>
        <w:shd w:val="clear" w:color="auto" w:fill="FFFFFF"/>
        <w:spacing w:line="270" w:lineRule="atLeast"/>
        <w:rPr>
          <w:rFonts w:cs="Arial"/>
          <w:color w:val="333333"/>
        </w:rPr>
      </w:pPr>
      <w:r w:rsidRPr="00731CC6">
        <w:rPr>
          <w:rFonts w:cs="Arial"/>
          <w:b/>
          <w:bCs/>
          <w:color w:val="333333"/>
        </w:rPr>
        <w:t>Use of sites</w:t>
      </w:r>
    </w:p>
    <w:p w:rsidR="00731CC6" w:rsidRPr="00731CC6" w:rsidRDefault="00731CC6" w:rsidP="00731CC6">
      <w:pPr>
        <w:shd w:val="clear" w:color="auto" w:fill="FFFFFF"/>
        <w:spacing w:line="270" w:lineRule="atLeast"/>
        <w:rPr>
          <w:rFonts w:cs="Arial"/>
          <w:color w:val="333333"/>
        </w:rPr>
      </w:pPr>
      <w:r w:rsidRPr="00731CC6">
        <w:rPr>
          <w:rFonts w:cs="Arial"/>
          <w:color w:val="333333"/>
        </w:rPr>
        <w:t>It’s important for everybody’s safety that we are clear about how we use these sites and what is acceptable behaviour from the people who choose to follow us. We use our social media sites to publish information that is of general interest. We do not believe it is an appropriate place to discuss personal matters that are specific to individual members of our community, whether that be children, parents or staff.</w:t>
      </w:r>
    </w:p>
    <w:p w:rsidR="00731CC6" w:rsidRPr="00731CC6" w:rsidRDefault="00731CC6" w:rsidP="00731CC6">
      <w:pPr>
        <w:shd w:val="clear" w:color="auto" w:fill="FFFFFF"/>
        <w:spacing w:line="270" w:lineRule="atLeast"/>
        <w:rPr>
          <w:rFonts w:cs="Arial"/>
          <w:color w:val="333333"/>
        </w:rPr>
      </w:pPr>
      <w:r w:rsidRPr="00731CC6">
        <w:rPr>
          <w:rFonts w:cs="Arial"/>
          <w:b/>
          <w:bCs/>
          <w:color w:val="333333"/>
        </w:rPr>
        <w:t>Privacy</w:t>
      </w:r>
    </w:p>
    <w:p w:rsidR="00731CC6" w:rsidRPr="00731CC6" w:rsidRDefault="00731CC6" w:rsidP="00731CC6">
      <w:pPr>
        <w:numPr>
          <w:ilvl w:val="0"/>
          <w:numId w:val="3"/>
        </w:numPr>
        <w:shd w:val="clear" w:color="auto" w:fill="FFFFFF"/>
        <w:spacing w:after="135" w:line="270" w:lineRule="atLeast"/>
        <w:ind w:left="0"/>
        <w:rPr>
          <w:rFonts w:cs="Arial"/>
          <w:color w:val="333333"/>
        </w:rPr>
      </w:pPr>
      <w:r w:rsidRPr="00731CC6">
        <w:rPr>
          <w:rFonts w:cs="Arial"/>
          <w:color w:val="333333"/>
        </w:rPr>
        <w:t>We will not publish photographs of children without the written consent of parents / carers</w:t>
      </w:r>
    </w:p>
    <w:p w:rsidR="00731CC6" w:rsidRPr="00731CC6" w:rsidRDefault="00731CC6" w:rsidP="00731CC6">
      <w:pPr>
        <w:numPr>
          <w:ilvl w:val="0"/>
          <w:numId w:val="3"/>
        </w:numPr>
        <w:shd w:val="clear" w:color="auto" w:fill="FFFFFF"/>
        <w:spacing w:after="135" w:line="270" w:lineRule="atLeast"/>
        <w:ind w:left="0"/>
        <w:rPr>
          <w:rFonts w:cs="Arial"/>
          <w:color w:val="333333"/>
        </w:rPr>
      </w:pPr>
      <w:r w:rsidRPr="00731CC6">
        <w:rPr>
          <w:rFonts w:cs="Arial"/>
          <w:color w:val="333333"/>
        </w:rPr>
        <w:t>We will not identify by name any of the children featured in photographs</w:t>
      </w:r>
    </w:p>
    <w:p w:rsidR="00731CC6" w:rsidRPr="00731CC6" w:rsidRDefault="00731CC6" w:rsidP="00731CC6">
      <w:pPr>
        <w:numPr>
          <w:ilvl w:val="0"/>
          <w:numId w:val="3"/>
        </w:numPr>
        <w:shd w:val="clear" w:color="auto" w:fill="FFFFFF"/>
        <w:spacing w:after="135" w:line="270" w:lineRule="atLeast"/>
        <w:ind w:left="0"/>
        <w:rPr>
          <w:rFonts w:cs="Arial"/>
          <w:color w:val="333333"/>
        </w:rPr>
      </w:pPr>
      <w:r w:rsidRPr="00731CC6">
        <w:rPr>
          <w:rFonts w:cs="Arial"/>
          <w:color w:val="333333"/>
        </w:rPr>
        <w:t>We will not allow personally identifying information to be published on our social media accounts</w:t>
      </w:r>
    </w:p>
    <w:p w:rsidR="00731CC6" w:rsidRPr="00731CC6" w:rsidRDefault="00731CC6" w:rsidP="00731CC6">
      <w:pPr>
        <w:shd w:val="clear" w:color="auto" w:fill="FFFFFF"/>
        <w:spacing w:line="270" w:lineRule="atLeast"/>
        <w:rPr>
          <w:rFonts w:cs="Arial"/>
          <w:color w:val="333333"/>
        </w:rPr>
      </w:pPr>
      <w:r w:rsidRPr="00731CC6">
        <w:rPr>
          <w:rFonts w:cs="Arial"/>
          <w:b/>
          <w:bCs/>
          <w:color w:val="333333"/>
        </w:rPr>
        <w:t>Respect</w:t>
      </w:r>
    </w:p>
    <w:p w:rsidR="00731CC6" w:rsidRPr="00731CC6" w:rsidRDefault="00731CC6" w:rsidP="00731CC6">
      <w:pPr>
        <w:numPr>
          <w:ilvl w:val="0"/>
          <w:numId w:val="4"/>
        </w:numPr>
        <w:shd w:val="clear" w:color="auto" w:fill="FFFFFF"/>
        <w:spacing w:after="135" w:line="270" w:lineRule="atLeast"/>
        <w:ind w:left="0"/>
        <w:rPr>
          <w:rFonts w:cs="Arial"/>
          <w:color w:val="333333"/>
        </w:rPr>
      </w:pPr>
      <w:r w:rsidRPr="00731CC6">
        <w:rPr>
          <w:rFonts w:cs="Arial"/>
          <w:color w:val="333333"/>
        </w:rPr>
        <w:t>We will not tolerate any form of bullying on our social media accounts</w:t>
      </w:r>
    </w:p>
    <w:p w:rsidR="00731CC6" w:rsidRPr="00731CC6" w:rsidRDefault="00731CC6" w:rsidP="00731CC6">
      <w:pPr>
        <w:numPr>
          <w:ilvl w:val="0"/>
          <w:numId w:val="4"/>
        </w:numPr>
        <w:shd w:val="clear" w:color="auto" w:fill="FFFFFF"/>
        <w:spacing w:after="135" w:line="270" w:lineRule="atLeast"/>
        <w:ind w:left="0"/>
        <w:rPr>
          <w:rFonts w:cs="Arial"/>
          <w:color w:val="333333"/>
        </w:rPr>
      </w:pPr>
      <w:r w:rsidRPr="00731CC6">
        <w:rPr>
          <w:rFonts w:cs="Arial"/>
          <w:color w:val="333333"/>
        </w:rPr>
        <w:t>We will not allow posts or comments that refer to specific, individual matters between the school and members of its community</w:t>
      </w:r>
    </w:p>
    <w:p w:rsidR="00731CC6" w:rsidRPr="00731CC6" w:rsidRDefault="00731CC6" w:rsidP="00731CC6">
      <w:pPr>
        <w:numPr>
          <w:ilvl w:val="0"/>
          <w:numId w:val="4"/>
        </w:numPr>
        <w:shd w:val="clear" w:color="auto" w:fill="FFFFFF"/>
        <w:spacing w:after="135" w:line="270" w:lineRule="atLeast"/>
        <w:ind w:left="0"/>
        <w:rPr>
          <w:rFonts w:cs="Arial"/>
          <w:color w:val="333333"/>
        </w:rPr>
      </w:pPr>
      <w:r w:rsidRPr="00731CC6">
        <w:rPr>
          <w:rFonts w:cs="Arial"/>
          <w:color w:val="333333"/>
        </w:rPr>
        <w:t>We will not tolerate any comments or posts that are defamatory, rude or abusive towards any member of our school community, whether that be children, parents, staff or governors</w:t>
      </w:r>
    </w:p>
    <w:p w:rsidR="00731CC6" w:rsidRPr="00731CC6" w:rsidRDefault="00731CC6" w:rsidP="00731CC6">
      <w:pPr>
        <w:shd w:val="clear" w:color="auto" w:fill="FFFFFF"/>
        <w:spacing w:line="270" w:lineRule="atLeast"/>
        <w:rPr>
          <w:rFonts w:cs="Arial"/>
          <w:color w:val="333333"/>
        </w:rPr>
      </w:pPr>
      <w:r w:rsidRPr="00731CC6">
        <w:rPr>
          <w:rFonts w:cs="Arial"/>
          <w:b/>
          <w:bCs/>
          <w:color w:val="333333"/>
        </w:rPr>
        <w:t>Our rules</w:t>
      </w:r>
    </w:p>
    <w:p w:rsidR="00731CC6" w:rsidRPr="00731CC6" w:rsidRDefault="00731CC6" w:rsidP="00731CC6">
      <w:pPr>
        <w:numPr>
          <w:ilvl w:val="0"/>
          <w:numId w:val="5"/>
        </w:numPr>
        <w:shd w:val="clear" w:color="auto" w:fill="FFFFFF"/>
        <w:spacing w:after="135" w:line="270" w:lineRule="atLeast"/>
        <w:ind w:left="0"/>
        <w:rPr>
          <w:rFonts w:cs="Arial"/>
          <w:color w:val="333333"/>
        </w:rPr>
      </w:pPr>
      <w:r w:rsidRPr="00731CC6">
        <w:rPr>
          <w:rFonts w:cs="Arial"/>
          <w:color w:val="333333"/>
        </w:rPr>
        <w:t>Where allowed by the site, we welcome comments on the information we post. However, we reserve the right to delete comments and ban further comments from anyone who breaks the terms of our policy</w:t>
      </w:r>
    </w:p>
    <w:p w:rsidR="00731CC6" w:rsidRPr="00731CC6" w:rsidRDefault="00731CC6" w:rsidP="00731CC6">
      <w:pPr>
        <w:numPr>
          <w:ilvl w:val="0"/>
          <w:numId w:val="5"/>
        </w:numPr>
        <w:shd w:val="clear" w:color="auto" w:fill="FFFFFF"/>
        <w:spacing w:after="135" w:line="270" w:lineRule="atLeast"/>
        <w:ind w:left="0"/>
        <w:rPr>
          <w:rFonts w:cs="Arial"/>
          <w:color w:val="333333"/>
        </w:rPr>
      </w:pPr>
      <w:r w:rsidRPr="00731CC6">
        <w:rPr>
          <w:rFonts w:cs="Arial"/>
          <w:color w:val="333333"/>
        </w:rPr>
        <w:t>We will ban and report anyone who breaks the terms of service of the relevant social media platform. For example, Facebook’s Terms of Service do not permit people under the age of 13 to open an account.</w:t>
      </w:r>
    </w:p>
    <w:p w:rsidR="00731CC6" w:rsidRPr="00731CC6" w:rsidRDefault="00731CC6" w:rsidP="00731CC6">
      <w:pPr>
        <w:rPr>
          <w:rFonts w:cs="Arial"/>
        </w:rPr>
      </w:pPr>
    </w:p>
    <w:p w:rsidR="00EA0BB9" w:rsidRPr="00731CC6" w:rsidRDefault="00EA0BB9" w:rsidP="00E73450">
      <w:pPr>
        <w:spacing w:line="322" w:lineRule="exact"/>
        <w:ind w:left="1080"/>
        <w:textAlignment w:val="baseline"/>
        <w:rPr>
          <w:rFonts w:eastAsia="Arial" w:cs="Arial"/>
          <w:b/>
          <w:color w:val="000000"/>
          <w:spacing w:val="-3"/>
          <w:lang w:val="en-US"/>
        </w:rPr>
      </w:pPr>
    </w:p>
    <w:sectPr w:rsidR="00EA0BB9" w:rsidRPr="00731CC6" w:rsidSect="00731CC6">
      <w:headerReference w:type="default" r:id="rId8"/>
      <w:pgSz w:w="11904" w:h="16843"/>
      <w:pgMar w:top="1243" w:right="514" w:bottom="833" w:left="5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A5" w:rsidRDefault="009123A5" w:rsidP="00FE727D">
      <w:r>
        <w:separator/>
      </w:r>
    </w:p>
  </w:endnote>
  <w:endnote w:type="continuationSeparator" w:id="0">
    <w:p w:rsidR="009123A5" w:rsidRDefault="009123A5" w:rsidP="00F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A5" w:rsidRDefault="009123A5" w:rsidP="00FE727D">
      <w:r>
        <w:separator/>
      </w:r>
    </w:p>
  </w:footnote>
  <w:footnote w:type="continuationSeparator" w:id="0">
    <w:p w:rsidR="009123A5" w:rsidRDefault="009123A5" w:rsidP="00FE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95" w:rsidRDefault="00862C95" w:rsidP="00862C95">
    <w:pPr>
      <w:pStyle w:val="Header"/>
      <w:rPr>
        <w:b/>
        <w:sz w:val="40"/>
        <w:szCs w:val="40"/>
      </w:rPr>
    </w:pPr>
    <w:r>
      <w:rPr>
        <w:b/>
        <w:noProof/>
        <w:sz w:val="40"/>
        <w:szCs w:val="40"/>
      </w:rPr>
      <w:drawing>
        <wp:anchor distT="0" distB="0" distL="114300" distR="114300" simplePos="0" relativeHeight="251660288" behindDoc="1" locked="0" layoutInCell="1" allowOverlap="1" wp14:anchorId="09A43A71" wp14:editId="7C62B6C5">
          <wp:simplePos x="0" y="0"/>
          <wp:positionH relativeFrom="margin">
            <wp:align>right</wp:align>
          </wp:positionH>
          <wp:positionV relativeFrom="paragraph">
            <wp:posOffset>-305345</wp:posOffset>
          </wp:positionV>
          <wp:extent cx="579755" cy="576580"/>
          <wp:effectExtent l="0" t="0" r="0" b="0"/>
          <wp:wrapTight wrapText="bothSides">
            <wp:wrapPolygon edited="0">
              <wp:start x="0" y="0"/>
              <wp:lineTo x="0" y="20696"/>
              <wp:lineTo x="20583" y="20696"/>
              <wp:lineTo x="205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755" cy="576580"/>
                  </a:xfrm>
                  <a:prstGeom prst="rect">
                    <a:avLst/>
                  </a:prstGeom>
                </pic:spPr>
              </pic:pic>
            </a:graphicData>
          </a:graphic>
          <wp14:sizeRelH relativeFrom="margin">
            <wp14:pctWidth>0</wp14:pctWidth>
          </wp14:sizeRelH>
          <wp14:sizeRelV relativeFrom="margin">
            <wp14:pctHeight>0</wp14:pctHeight>
          </wp14:sizeRelV>
        </wp:anchor>
      </w:drawing>
    </w:r>
    <w:r w:rsidRPr="00EA0BB9">
      <w:rPr>
        <w:b/>
        <w:sz w:val="40"/>
        <w:szCs w:val="40"/>
      </w:rPr>
      <w:t>Policies and Procedures</w:t>
    </w:r>
    <w:r>
      <w:rPr>
        <w:b/>
        <w:sz w:val="40"/>
        <w:szCs w:val="40"/>
      </w:rPr>
      <w:t xml:space="preserve">     </w:t>
    </w:r>
  </w:p>
  <w:p w:rsidR="00EA0BB9" w:rsidRPr="00862C95" w:rsidRDefault="00862C95">
    <w:pPr>
      <w:pStyle w:val="Header"/>
      <w:rPr>
        <w:b/>
        <w:sz w:val="40"/>
        <w:szCs w:val="40"/>
      </w:rPr>
    </w:pPr>
    <w:r>
      <w:rPr>
        <w:b/>
        <w:sz w:val="40"/>
        <w:szCs w:val="40"/>
      </w:rPr>
      <w:t>_______________________________________________</w:t>
    </w:r>
  </w:p>
  <w:p w:rsidR="00FE727D" w:rsidRDefault="00FE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134B4"/>
    <w:multiLevelType w:val="multilevel"/>
    <w:tmpl w:val="157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D4517"/>
    <w:multiLevelType w:val="multilevel"/>
    <w:tmpl w:val="6C94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E72FA"/>
    <w:multiLevelType w:val="multilevel"/>
    <w:tmpl w:val="7C8EC58A"/>
    <w:lvl w:ilvl="0">
      <w:start w:val="1"/>
      <w:numFmt w:val="bullet"/>
      <w:lvlText w:val="·"/>
      <w:lvlJc w:val="left"/>
      <w:pPr>
        <w:tabs>
          <w:tab w:val="left" w:pos="65"/>
        </w:tabs>
        <w:ind w:left="425"/>
      </w:pPr>
      <w:rPr>
        <w:rFonts w:ascii="Symbol" w:eastAsia="Symbol" w:hAnsi="Symbo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A37CFE"/>
    <w:multiLevelType w:val="multilevel"/>
    <w:tmpl w:val="04F2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93AE5"/>
    <w:multiLevelType w:val="multilevel"/>
    <w:tmpl w:val="506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D"/>
    <w:rsid w:val="0002581A"/>
    <w:rsid w:val="003A1FC9"/>
    <w:rsid w:val="00595488"/>
    <w:rsid w:val="00731CC6"/>
    <w:rsid w:val="00862C95"/>
    <w:rsid w:val="009123A5"/>
    <w:rsid w:val="00A049F8"/>
    <w:rsid w:val="00E73450"/>
    <w:rsid w:val="00EA0BB9"/>
    <w:rsid w:val="00EC1E65"/>
    <w:rsid w:val="00EE402A"/>
    <w:rsid w:val="00FE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163BB4-C41F-4F82-BD05-227AC865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27D"/>
    <w:pPr>
      <w:tabs>
        <w:tab w:val="center" w:pos="4513"/>
        <w:tab w:val="right" w:pos="9026"/>
      </w:tabs>
    </w:pPr>
  </w:style>
  <w:style w:type="character" w:customStyle="1" w:styleId="HeaderChar">
    <w:name w:val="Header Char"/>
    <w:basedOn w:val="DefaultParagraphFont"/>
    <w:link w:val="Header"/>
    <w:uiPriority w:val="99"/>
    <w:rsid w:val="00FE727D"/>
    <w:rPr>
      <w:rFonts w:ascii="Arial" w:hAnsi="Arial"/>
      <w:sz w:val="24"/>
      <w:szCs w:val="24"/>
    </w:rPr>
  </w:style>
  <w:style w:type="paragraph" w:styleId="Footer">
    <w:name w:val="footer"/>
    <w:basedOn w:val="Normal"/>
    <w:link w:val="FooterChar"/>
    <w:rsid w:val="00FE727D"/>
    <w:pPr>
      <w:tabs>
        <w:tab w:val="center" w:pos="4513"/>
        <w:tab w:val="right" w:pos="9026"/>
      </w:tabs>
    </w:pPr>
  </w:style>
  <w:style w:type="character" w:customStyle="1" w:styleId="FooterChar">
    <w:name w:val="Footer Char"/>
    <w:basedOn w:val="DefaultParagraphFont"/>
    <w:link w:val="Footer"/>
    <w:rsid w:val="00FE727D"/>
    <w:rPr>
      <w:rFonts w:ascii="Arial" w:hAnsi="Arial"/>
      <w:sz w:val="24"/>
      <w:szCs w:val="24"/>
    </w:rPr>
  </w:style>
  <w:style w:type="table" w:styleId="TableGrid">
    <w:name w:val="Table Grid"/>
    <w:basedOn w:val="TableNormal"/>
    <w:rsid w:val="00EC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Ruth MacDonald</cp:lastModifiedBy>
  <cp:revision>2</cp:revision>
  <dcterms:created xsi:type="dcterms:W3CDTF">2015-03-21T19:46:00Z</dcterms:created>
  <dcterms:modified xsi:type="dcterms:W3CDTF">2017-12-11T12:29:00Z</dcterms:modified>
</cp:coreProperties>
</file>