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BD8E" w14:textId="179BD7DB" w:rsidR="001A4DE8" w:rsidRPr="00E25B22" w:rsidRDefault="006C3B3B" w:rsidP="001A4DE8">
      <w:pPr>
        <w:pStyle w:val="Heading4"/>
        <w:jc w:val="center"/>
        <w:rPr>
          <w:rFonts w:ascii="Arial" w:hAnsi="Arial" w:cs="Arial"/>
          <w:bCs w:val="0"/>
          <w:i/>
          <w:iCs/>
          <w:u w:val="single"/>
          <w:lang w:val="en-US"/>
        </w:rPr>
      </w:pPr>
      <w:r>
        <w:rPr>
          <w:rFonts w:ascii="Arial" w:hAnsi="Arial" w:cs="Arial"/>
          <w:bCs w:val="0"/>
          <w:i/>
          <w:iCs/>
          <w:u w:val="single"/>
          <w:lang w:val="en-US"/>
        </w:rPr>
        <w:t>ECHT</w:t>
      </w:r>
      <w:r w:rsidR="007F4D88">
        <w:rPr>
          <w:rFonts w:ascii="Arial" w:hAnsi="Arial" w:cs="Arial"/>
          <w:bCs w:val="0"/>
          <w:i/>
          <w:iCs/>
          <w:u w:val="single"/>
          <w:lang w:val="en-US"/>
        </w:rPr>
        <w:t xml:space="preserve"> NURSERY</w:t>
      </w:r>
      <w:r>
        <w:rPr>
          <w:rFonts w:ascii="Arial" w:hAnsi="Arial" w:cs="Arial"/>
          <w:bCs w:val="0"/>
          <w:i/>
          <w:iCs/>
          <w:u w:val="single"/>
          <w:lang w:val="en-US"/>
        </w:rPr>
        <w:t xml:space="preserve"> </w:t>
      </w:r>
      <w:r w:rsidR="001A4DE8" w:rsidRPr="00E25B22">
        <w:rPr>
          <w:rFonts w:ascii="Arial" w:hAnsi="Arial" w:cs="Arial"/>
          <w:bCs w:val="0"/>
          <w:i/>
          <w:iCs/>
          <w:u w:val="single"/>
          <w:lang w:val="en-US"/>
        </w:rPr>
        <w:t>POLIC</w:t>
      </w:r>
      <w:r>
        <w:rPr>
          <w:rFonts w:ascii="Arial" w:hAnsi="Arial" w:cs="Arial"/>
          <w:bCs w:val="0"/>
          <w:i/>
          <w:iCs/>
          <w:u w:val="single"/>
          <w:lang w:val="en-US"/>
        </w:rPr>
        <w:t>IES</w:t>
      </w:r>
    </w:p>
    <w:p w14:paraId="40A2FBBA" w14:textId="77777777" w:rsidR="00E25B22" w:rsidRPr="00E25B22" w:rsidRDefault="00E25B22" w:rsidP="00E25B22">
      <w:pPr>
        <w:rPr>
          <w:lang w:val="en-U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3827"/>
        <w:gridCol w:w="1105"/>
      </w:tblGrid>
      <w:tr w:rsidR="001A4DE8" w:rsidRPr="000B56EA" w14:paraId="2D834DB1" w14:textId="77777777" w:rsidTr="006C3B3B">
        <w:tc>
          <w:tcPr>
            <w:tcW w:w="4991" w:type="dxa"/>
          </w:tcPr>
          <w:p w14:paraId="479FF43F" w14:textId="02E6A987" w:rsidR="001A4DE8" w:rsidRPr="006C3B3B" w:rsidRDefault="006C3B3B" w:rsidP="006C3B3B">
            <w:pPr>
              <w:rPr>
                <w:rFonts w:ascii="Helvetica" w:hAnsi="Helvetica" w:cs="Arial"/>
                <w:b/>
                <w:bCs/>
                <w:sz w:val="24"/>
                <w:szCs w:val="24"/>
                <w:u w:val="single"/>
              </w:rPr>
            </w:pPr>
            <w:r w:rsidRPr="006C3B3B">
              <w:rPr>
                <w:rFonts w:ascii="Helvetica" w:hAnsi="Helvetica" w:cs="Arial"/>
                <w:b/>
                <w:bCs/>
                <w:sz w:val="24"/>
                <w:szCs w:val="24"/>
                <w:u w:val="single"/>
              </w:rPr>
              <w:t xml:space="preserve">Policy </w:t>
            </w:r>
          </w:p>
        </w:tc>
        <w:tc>
          <w:tcPr>
            <w:tcW w:w="3827" w:type="dxa"/>
          </w:tcPr>
          <w:p w14:paraId="5E6A0162" w14:textId="77777777" w:rsidR="001A4DE8" w:rsidRPr="00953075" w:rsidRDefault="001A4DE8" w:rsidP="00D20AC4">
            <w:pPr>
              <w:pStyle w:val="Heading2"/>
              <w:jc w:val="left"/>
              <w:rPr>
                <w:rFonts w:ascii="Helvetica" w:hAnsi="Helvetica" w:cs="Arial"/>
                <w:bCs w:val="0"/>
                <w:lang w:val="en-US"/>
              </w:rPr>
            </w:pPr>
            <w:r w:rsidRPr="00953075">
              <w:rPr>
                <w:rFonts w:ascii="Helvetica" w:hAnsi="Helvetica" w:cs="Arial"/>
                <w:lang w:val="en-US"/>
              </w:rPr>
              <w:t>Details of Change</w:t>
            </w:r>
          </w:p>
        </w:tc>
        <w:tc>
          <w:tcPr>
            <w:tcW w:w="1105" w:type="dxa"/>
          </w:tcPr>
          <w:p w14:paraId="23C3E70B" w14:textId="77777777" w:rsidR="001A4DE8" w:rsidRPr="00953075" w:rsidRDefault="001A4DE8" w:rsidP="00D20AC4">
            <w:pPr>
              <w:pStyle w:val="Heading2"/>
              <w:jc w:val="left"/>
              <w:rPr>
                <w:rFonts w:ascii="Helvetica" w:hAnsi="Helvetica" w:cs="Arial"/>
                <w:bCs w:val="0"/>
                <w:lang w:val="en-US"/>
              </w:rPr>
            </w:pPr>
            <w:r w:rsidRPr="00953075">
              <w:rPr>
                <w:rFonts w:ascii="Helvetica" w:hAnsi="Helvetica" w:cs="Arial"/>
                <w:lang w:val="en-US"/>
              </w:rPr>
              <w:t>Date</w:t>
            </w:r>
          </w:p>
        </w:tc>
      </w:tr>
      <w:tr w:rsidR="001A4DE8" w:rsidRPr="000B56EA" w14:paraId="226DEB9A" w14:textId="77777777" w:rsidTr="006C3B3B">
        <w:tc>
          <w:tcPr>
            <w:tcW w:w="4991" w:type="dxa"/>
          </w:tcPr>
          <w:p w14:paraId="214837B9" w14:textId="77777777" w:rsidR="001A4DE8" w:rsidRPr="00953075" w:rsidRDefault="001A4DE8" w:rsidP="00953075">
            <w:pPr>
              <w:spacing w:line="240" w:lineRule="auto"/>
              <w:rPr>
                <w:rFonts w:ascii="Helvetica" w:hAnsi="Helvetica" w:cs="Arial"/>
                <w:sz w:val="24"/>
                <w:szCs w:val="24"/>
              </w:rPr>
            </w:pPr>
          </w:p>
          <w:p w14:paraId="6A8E856D" w14:textId="083C3AD4" w:rsidR="001A4DE8" w:rsidRPr="00953075" w:rsidRDefault="006C3B3B" w:rsidP="00953075">
            <w:pPr>
              <w:spacing w:line="240" w:lineRule="auto"/>
              <w:rPr>
                <w:rFonts w:ascii="Helvetica" w:hAnsi="Helvetica" w:cs="Arial"/>
                <w:sz w:val="24"/>
                <w:szCs w:val="24"/>
              </w:rPr>
            </w:pPr>
            <w:r>
              <w:rPr>
                <w:rFonts w:ascii="Helvetica" w:hAnsi="Helvetica" w:cs="Arial"/>
                <w:sz w:val="24"/>
                <w:szCs w:val="24"/>
              </w:rPr>
              <w:t>Accident policy</w:t>
            </w:r>
          </w:p>
        </w:tc>
        <w:tc>
          <w:tcPr>
            <w:tcW w:w="3827" w:type="dxa"/>
          </w:tcPr>
          <w:p w14:paraId="78A1A2E7" w14:textId="77777777" w:rsidR="001A4DE8" w:rsidRPr="00953075" w:rsidRDefault="001A4DE8" w:rsidP="00953075">
            <w:pPr>
              <w:spacing w:line="240" w:lineRule="auto"/>
              <w:rPr>
                <w:rFonts w:ascii="Helvetica" w:hAnsi="Helvetica" w:cs="Arial"/>
                <w:sz w:val="28"/>
                <w:szCs w:val="28"/>
              </w:rPr>
            </w:pPr>
          </w:p>
          <w:p w14:paraId="6BF35EDE" w14:textId="77777777" w:rsidR="001A4DE8" w:rsidRPr="00953075" w:rsidRDefault="001A4DE8" w:rsidP="00953075">
            <w:pPr>
              <w:spacing w:line="240" w:lineRule="auto"/>
              <w:rPr>
                <w:rFonts w:ascii="Helvetica" w:hAnsi="Helvetica" w:cs="Arial"/>
                <w:sz w:val="28"/>
                <w:szCs w:val="28"/>
              </w:rPr>
            </w:pPr>
            <w:r w:rsidRPr="00953075">
              <w:rPr>
                <w:rFonts w:ascii="Helvetica" w:hAnsi="Helvetica" w:cs="Arial"/>
                <w:sz w:val="28"/>
                <w:szCs w:val="28"/>
              </w:rPr>
              <w:t>Full review of procedures</w:t>
            </w:r>
          </w:p>
        </w:tc>
        <w:tc>
          <w:tcPr>
            <w:tcW w:w="1105" w:type="dxa"/>
          </w:tcPr>
          <w:p w14:paraId="67221AE0" w14:textId="5A8EEDF1" w:rsidR="001A4DE8" w:rsidRPr="00953075" w:rsidRDefault="00426729" w:rsidP="00953075">
            <w:pPr>
              <w:spacing w:line="240" w:lineRule="auto"/>
              <w:rPr>
                <w:rFonts w:ascii="Helvetica" w:hAnsi="Helvetica" w:cs="Arial"/>
                <w:sz w:val="28"/>
                <w:szCs w:val="28"/>
              </w:rPr>
            </w:pPr>
            <w:r>
              <w:rPr>
                <w:rFonts w:ascii="Helvetica" w:hAnsi="Helvetica" w:cs="Arial"/>
                <w:sz w:val="28"/>
                <w:szCs w:val="28"/>
              </w:rPr>
              <w:t>Jan 2020</w:t>
            </w:r>
          </w:p>
        </w:tc>
      </w:tr>
      <w:tr w:rsidR="001A4DE8" w:rsidRPr="000B56EA" w14:paraId="5119D4AC" w14:textId="77777777" w:rsidTr="006C3B3B">
        <w:tc>
          <w:tcPr>
            <w:tcW w:w="4991" w:type="dxa"/>
          </w:tcPr>
          <w:p w14:paraId="6DF43FD2" w14:textId="77777777" w:rsidR="001A4DE8" w:rsidRPr="00953075" w:rsidRDefault="001A4DE8" w:rsidP="00953075">
            <w:pPr>
              <w:spacing w:line="240" w:lineRule="auto"/>
              <w:rPr>
                <w:rFonts w:ascii="Helvetica" w:hAnsi="Helvetica" w:cs="Arial"/>
                <w:sz w:val="24"/>
                <w:szCs w:val="24"/>
              </w:rPr>
            </w:pPr>
          </w:p>
          <w:p w14:paraId="4E414310" w14:textId="50EF1AF9" w:rsidR="001A4DE8" w:rsidRPr="00953075" w:rsidRDefault="00426729" w:rsidP="00953075">
            <w:pPr>
              <w:spacing w:line="240" w:lineRule="auto"/>
              <w:rPr>
                <w:rFonts w:ascii="Helvetica" w:hAnsi="Helvetica" w:cs="Arial"/>
                <w:sz w:val="24"/>
                <w:szCs w:val="24"/>
              </w:rPr>
            </w:pPr>
            <w:r>
              <w:rPr>
                <w:rFonts w:ascii="Helvetica" w:hAnsi="Helvetica" w:cs="Arial"/>
                <w:sz w:val="24"/>
                <w:szCs w:val="24"/>
              </w:rPr>
              <w:t>Infection Control</w:t>
            </w:r>
          </w:p>
        </w:tc>
        <w:tc>
          <w:tcPr>
            <w:tcW w:w="3827" w:type="dxa"/>
          </w:tcPr>
          <w:p w14:paraId="38B6ACAE" w14:textId="77777777" w:rsidR="001A4DE8" w:rsidRPr="00953075" w:rsidRDefault="001A4DE8" w:rsidP="00953075">
            <w:pPr>
              <w:spacing w:line="240" w:lineRule="auto"/>
              <w:rPr>
                <w:rFonts w:ascii="Helvetica" w:hAnsi="Helvetica" w:cs="Arial"/>
                <w:sz w:val="28"/>
                <w:szCs w:val="28"/>
              </w:rPr>
            </w:pPr>
          </w:p>
          <w:p w14:paraId="530B7051" w14:textId="0DB2CE60" w:rsidR="001A4DE8" w:rsidRPr="00953075" w:rsidRDefault="00426729" w:rsidP="00953075">
            <w:pPr>
              <w:spacing w:line="240" w:lineRule="auto"/>
              <w:rPr>
                <w:rFonts w:ascii="Helvetica" w:hAnsi="Helvetica" w:cs="Arial"/>
                <w:sz w:val="28"/>
                <w:szCs w:val="28"/>
              </w:rPr>
            </w:pPr>
            <w:r w:rsidRPr="00953075">
              <w:rPr>
                <w:rFonts w:ascii="Helvetica" w:hAnsi="Helvetica" w:cs="Arial"/>
                <w:sz w:val="28"/>
                <w:szCs w:val="28"/>
              </w:rPr>
              <w:t>Full review of procedures</w:t>
            </w:r>
          </w:p>
        </w:tc>
        <w:tc>
          <w:tcPr>
            <w:tcW w:w="1105" w:type="dxa"/>
          </w:tcPr>
          <w:p w14:paraId="60B9C079" w14:textId="5090ABE0" w:rsidR="001A4DE8" w:rsidRPr="00953075" w:rsidRDefault="00426729" w:rsidP="00953075">
            <w:pPr>
              <w:spacing w:line="240" w:lineRule="auto"/>
              <w:rPr>
                <w:rFonts w:ascii="Helvetica" w:hAnsi="Helvetica" w:cs="Arial"/>
                <w:sz w:val="28"/>
                <w:szCs w:val="28"/>
              </w:rPr>
            </w:pPr>
            <w:r>
              <w:rPr>
                <w:rFonts w:ascii="Helvetica" w:hAnsi="Helvetica" w:cs="Arial"/>
                <w:sz w:val="28"/>
                <w:szCs w:val="28"/>
              </w:rPr>
              <w:t>Jan 2020</w:t>
            </w:r>
          </w:p>
        </w:tc>
      </w:tr>
      <w:tr w:rsidR="001A4DE8" w:rsidRPr="000B56EA" w14:paraId="5C54CB9C" w14:textId="77777777" w:rsidTr="006C3B3B">
        <w:trPr>
          <w:trHeight w:val="503"/>
        </w:trPr>
        <w:tc>
          <w:tcPr>
            <w:tcW w:w="4991" w:type="dxa"/>
          </w:tcPr>
          <w:p w14:paraId="5066C15B" w14:textId="77777777" w:rsidR="00426729" w:rsidRDefault="00426729" w:rsidP="00953075">
            <w:pPr>
              <w:spacing w:line="240" w:lineRule="auto"/>
              <w:rPr>
                <w:rFonts w:ascii="Helvetica" w:hAnsi="Helvetica" w:cs="Arial"/>
                <w:sz w:val="24"/>
                <w:szCs w:val="24"/>
              </w:rPr>
            </w:pPr>
          </w:p>
          <w:p w14:paraId="42D72850" w14:textId="13481BFF" w:rsidR="00426729" w:rsidRDefault="00426729" w:rsidP="00953075">
            <w:pPr>
              <w:spacing w:line="240" w:lineRule="auto"/>
              <w:rPr>
                <w:rFonts w:ascii="Helvetica" w:hAnsi="Helvetica" w:cs="Arial"/>
                <w:sz w:val="24"/>
                <w:szCs w:val="24"/>
              </w:rPr>
            </w:pPr>
            <w:r>
              <w:rPr>
                <w:rFonts w:ascii="Helvetica" w:hAnsi="Helvetica" w:cs="Arial"/>
                <w:sz w:val="24"/>
                <w:szCs w:val="24"/>
              </w:rPr>
              <w:t>Medicine policy</w:t>
            </w:r>
          </w:p>
          <w:p w14:paraId="1F33EFC0" w14:textId="73D025D4" w:rsidR="001A4DE8" w:rsidRPr="00953075" w:rsidRDefault="001A4DE8" w:rsidP="00953075">
            <w:pPr>
              <w:spacing w:line="240" w:lineRule="auto"/>
              <w:rPr>
                <w:rFonts w:ascii="Helvetica" w:hAnsi="Helvetica" w:cs="Arial"/>
                <w:sz w:val="24"/>
                <w:szCs w:val="24"/>
              </w:rPr>
            </w:pPr>
          </w:p>
        </w:tc>
        <w:tc>
          <w:tcPr>
            <w:tcW w:w="3827" w:type="dxa"/>
          </w:tcPr>
          <w:p w14:paraId="268149E8" w14:textId="77777777" w:rsidR="001A4DE8" w:rsidRPr="00953075" w:rsidRDefault="001A4DE8" w:rsidP="00953075">
            <w:pPr>
              <w:spacing w:line="240" w:lineRule="auto"/>
              <w:rPr>
                <w:rFonts w:ascii="Helvetica" w:hAnsi="Helvetica" w:cs="Arial"/>
                <w:sz w:val="28"/>
                <w:szCs w:val="28"/>
              </w:rPr>
            </w:pPr>
          </w:p>
          <w:p w14:paraId="48FD02C0" w14:textId="1FA4030E" w:rsidR="001A4DE8" w:rsidRPr="00953075" w:rsidRDefault="00426729" w:rsidP="00953075">
            <w:pPr>
              <w:spacing w:line="240" w:lineRule="auto"/>
              <w:rPr>
                <w:rFonts w:ascii="Helvetica" w:hAnsi="Helvetica" w:cs="Arial"/>
                <w:sz w:val="28"/>
                <w:szCs w:val="28"/>
              </w:rPr>
            </w:pPr>
            <w:r w:rsidRPr="00953075">
              <w:rPr>
                <w:rFonts w:ascii="Helvetica" w:hAnsi="Helvetica" w:cs="Arial"/>
                <w:sz w:val="28"/>
                <w:szCs w:val="28"/>
              </w:rPr>
              <w:t>Full review of procedures</w:t>
            </w:r>
          </w:p>
        </w:tc>
        <w:tc>
          <w:tcPr>
            <w:tcW w:w="1105" w:type="dxa"/>
          </w:tcPr>
          <w:p w14:paraId="2D5F65CE" w14:textId="35113744" w:rsidR="001A4DE8" w:rsidRPr="00953075" w:rsidRDefault="00426729" w:rsidP="00953075">
            <w:pPr>
              <w:spacing w:line="240" w:lineRule="auto"/>
              <w:rPr>
                <w:rFonts w:ascii="Helvetica" w:hAnsi="Helvetica" w:cs="Arial"/>
                <w:sz w:val="28"/>
                <w:szCs w:val="28"/>
              </w:rPr>
            </w:pPr>
            <w:r>
              <w:rPr>
                <w:rFonts w:ascii="Helvetica" w:hAnsi="Helvetica" w:cs="Arial"/>
                <w:sz w:val="28"/>
                <w:szCs w:val="28"/>
              </w:rPr>
              <w:t>Jan 2020</w:t>
            </w:r>
          </w:p>
          <w:p w14:paraId="3FD15273" w14:textId="77777777" w:rsidR="001A4DE8" w:rsidRPr="00953075" w:rsidRDefault="001A4DE8" w:rsidP="00953075">
            <w:pPr>
              <w:spacing w:line="240" w:lineRule="auto"/>
              <w:rPr>
                <w:rFonts w:ascii="Helvetica" w:hAnsi="Helvetica" w:cs="Arial"/>
                <w:sz w:val="28"/>
                <w:szCs w:val="28"/>
              </w:rPr>
            </w:pPr>
          </w:p>
        </w:tc>
      </w:tr>
      <w:tr w:rsidR="001A4DE8" w:rsidRPr="000B56EA" w14:paraId="718EECE5" w14:textId="77777777" w:rsidTr="006C3B3B">
        <w:tc>
          <w:tcPr>
            <w:tcW w:w="4991" w:type="dxa"/>
          </w:tcPr>
          <w:p w14:paraId="3C14049A" w14:textId="111490FC" w:rsidR="001A4DE8" w:rsidRDefault="001A4DE8" w:rsidP="00953075">
            <w:pPr>
              <w:spacing w:line="240" w:lineRule="auto"/>
              <w:rPr>
                <w:rFonts w:ascii="Helvetica" w:hAnsi="Helvetica" w:cs="Arial"/>
                <w:sz w:val="24"/>
                <w:szCs w:val="24"/>
              </w:rPr>
            </w:pPr>
          </w:p>
          <w:p w14:paraId="5D0ACD9D" w14:textId="12A66851" w:rsidR="00426729" w:rsidRPr="00953075" w:rsidRDefault="00426729" w:rsidP="00953075">
            <w:pPr>
              <w:spacing w:line="240" w:lineRule="auto"/>
              <w:rPr>
                <w:rFonts w:ascii="Helvetica" w:hAnsi="Helvetica" w:cs="Arial"/>
                <w:sz w:val="24"/>
                <w:szCs w:val="24"/>
              </w:rPr>
            </w:pPr>
            <w:r>
              <w:rPr>
                <w:rFonts w:ascii="Helvetica" w:hAnsi="Helvetica" w:cs="Arial"/>
                <w:sz w:val="24"/>
                <w:szCs w:val="24"/>
              </w:rPr>
              <w:t>Participation policy</w:t>
            </w:r>
          </w:p>
          <w:p w14:paraId="6701551F" w14:textId="77777777" w:rsidR="001A4DE8" w:rsidRPr="00953075" w:rsidRDefault="001A4DE8" w:rsidP="00953075">
            <w:pPr>
              <w:spacing w:line="240" w:lineRule="auto"/>
              <w:rPr>
                <w:rFonts w:ascii="Helvetica" w:hAnsi="Helvetica" w:cs="Arial"/>
                <w:sz w:val="24"/>
                <w:szCs w:val="24"/>
              </w:rPr>
            </w:pPr>
          </w:p>
        </w:tc>
        <w:tc>
          <w:tcPr>
            <w:tcW w:w="3827" w:type="dxa"/>
          </w:tcPr>
          <w:p w14:paraId="392B638C" w14:textId="77777777" w:rsidR="001A4DE8" w:rsidRPr="00953075" w:rsidRDefault="001A4DE8" w:rsidP="00953075">
            <w:pPr>
              <w:spacing w:line="240" w:lineRule="auto"/>
              <w:rPr>
                <w:rFonts w:ascii="Helvetica" w:hAnsi="Helvetica" w:cs="Arial"/>
                <w:sz w:val="28"/>
                <w:szCs w:val="28"/>
              </w:rPr>
            </w:pPr>
          </w:p>
          <w:p w14:paraId="5096D12B" w14:textId="7216032E" w:rsidR="001A4DE8" w:rsidRPr="00953075" w:rsidRDefault="00426729" w:rsidP="00953075">
            <w:pPr>
              <w:spacing w:line="240" w:lineRule="auto"/>
              <w:rPr>
                <w:rFonts w:ascii="Helvetica" w:hAnsi="Helvetica" w:cs="Arial"/>
                <w:sz w:val="28"/>
                <w:szCs w:val="28"/>
              </w:rPr>
            </w:pPr>
            <w:r w:rsidRPr="00953075">
              <w:rPr>
                <w:rFonts w:ascii="Helvetica" w:hAnsi="Helvetica" w:cs="Arial"/>
                <w:sz w:val="28"/>
                <w:szCs w:val="28"/>
              </w:rPr>
              <w:t>Full review of procedures</w:t>
            </w:r>
          </w:p>
        </w:tc>
        <w:tc>
          <w:tcPr>
            <w:tcW w:w="1105" w:type="dxa"/>
          </w:tcPr>
          <w:p w14:paraId="44E33A42" w14:textId="555F5805" w:rsidR="001A4DE8" w:rsidRPr="00953075" w:rsidRDefault="00426729" w:rsidP="00953075">
            <w:pPr>
              <w:spacing w:line="240" w:lineRule="auto"/>
              <w:rPr>
                <w:rFonts w:ascii="Helvetica" w:hAnsi="Helvetica" w:cs="Arial"/>
                <w:sz w:val="28"/>
                <w:szCs w:val="28"/>
              </w:rPr>
            </w:pPr>
            <w:r>
              <w:rPr>
                <w:rFonts w:ascii="Helvetica" w:hAnsi="Helvetica" w:cs="Arial"/>
                <w:sz w:val="28"/>
                <w:szCs w:val="28"/>
              </w:rPr>
              <w:t>Jan 2020</w:t>
            </w:r>
          </w:p>
          <w:p w14:paraId="5C3ED56F" w14:textId="77777777" w:rsidR="001A4DE8" w:rsidRPr="00953075" w:rsidRDefault="001A4DE8" w:rsidP="00953075">
            <w:pPr>
              <w:spacing w:line="240" w:lineRule="auto"/>
              <w:rPr>
                <w:rFonts w:ascii="Helvetica" w:hAnsi="Helvetica" w:cs="Arial"/>
                <w:sz w:val="28"/>
                <w:szCs w:val="28"/>
              </w:rPr>
            </w:pPr>
          </w:p>
        </w:tc>
      </w:tr>
      <w:tr w:rsidR="001A4DE8" w:rsidRPr="000B56EA" w14:paraId="49786F3D" w14:textId="77777777" w:rsidTr="006C3B3B">
        <w:tc>
          <w:tcPr>
            <w:tcW w:w="4991" w:type="dxa"/>
          </w:tcPr>
          <w:p w14:paraId="13230AC6" w14:textId="202C067F" w:rsidR="001A4DE8" w:rsidRPr="00953075" w:rsidRDefault="00426729" w:rsidP="00953075">
            <w:pPr>
              <w:spacing w:line="240" w:lineRule="auto"/>
              <w:rPr>
                <w:rFonts w:ascii="Helvetica" w:hAnsi="Helvetica" w:cs="Arial"/>
                <w:sz w:val="24"/>
                <w:szCs w:val="24"/>
              </w:rPr>
            </w:pPr>
            <w:r>
              <w:rPr>
                <w:rFonts w:ascii="Helvetica" w:hAnsi="Helvetica" w:cs="Arial"/>
                <w:sz w:val="24"/>
                <w:szCs w:val="24"/>
              </w:rPr>
              <w:t>Health and Safety policy</w:t>
            </w:r>
          </w:p>
          <w:p w14:paraId="426111E4" w14:textId="77777777" w:rsidR="001A4DE8" w:rsidRPr="00953075" w:rsidRDefault="001A4DE8" w:rsidP="00953075">
            <w:pPr>
              <w:spacing w:line="240" w:lineRule="auto"/>
              <w:rPr>
                <w:rFonts w:ascii="Helvetica" w:hAnsi="Helvetica" w:cs="Arial"/>
                <w:sz w:val="24"/>
                <w:szCs w:val="24"/>
              </w:rPr>
            </w:pPr>
          </w:p>
        </w:tc>
        <w:tc>
          <w:tcPr>
            <w:tcW w:w="3827" w:type="dxa"/>
          </w:tcPr>
          <w:p w14:paraId="20F82801" w14:textId="69DF62FA" w:rsidR="001A4DE8" w:rsidRPr="00953075" w:rsidRDefault="00426729" w:rsidP="00953075">
            <w:pPr>
              <w:spacing w:line="240" w:lineRule="auto"/>
              <w:rPr>
                <w:rFonts w:ascii="Helvetica" w:hAnsi="Helvetica" w:cs="Arial"/>
                <w:sz w:val="24"/>
                <w:szCs w:val="24"/>
              </w:rPr>
            </w:pPr>
            <w:r w:rsidRPr="00953075">
              <w:rPr>
                <w:rFonts w:ascii="Helvetica" w:hAnsi="Helvetica" w:cs="Arial"/>
                <w:sz w:val="28"/>
                <w:szCs w:val="28"/>
              </w:rPr>
              <w:t>Full review of procedures</w:t>
            </w:r>
            <w:bookmarkStart w:id="0" w:name="_GoBack"/>
            <w:bookmarkEnd w:id="0"/>
          </w:p>
        </w:tc>
        <w:tc>
          <w:tcPr>
            <w:tcW w:w="1105" w:type="dxa"/>
          </w:tcPr>
          <w:p w14:paraId="6B236F79" w14:textId="52136DFB" w:rsidR="001A4DE8" w:rsidRPr="00953075" w:rsidRDefault="00426729" w:rsidP="00953075">
            <w:pPr>
              <w:spacing w:line="240" w:lineRule="auto"/>
              <w:rPr>
                <w:rFonts w:ascii="Helvetica" w:hAnsi="Helvetica" w:cs="Arial"/>
                <w:sz w:val="24"/>
                <w:szCs w:val="24"/>
              </w:rPr>
            </w:pPr>
            <w:r>
              <w:rPr>
                <w:rFonts w:ascii="Helvetica" w:hAnsi="Helvetica" w:cs="Arial"/>
                <w:sz w:val="24"/>
                <w:szCs w:val="24"/>
              </w:rPr>
              <w:t>Jan 2020</w:t>
            </w:r>
          </w:p>
        </w:tc>
      </w:tr>
      <w:tr w:rsidR="001A4DE8" w:rsidRPr="000B56EA" w14:paraId="0B39E25B" w14:textId="77777777" w:rsidTr="006C3B3B">
        <w:tc>
          <w:tcPr>
            <w:tcW w:w="4991" w:type="dxa"/>
          </w:tcPr>
          <w:p w14:paraId="2C5061C9" w14:textId="77777777" w:rsidR="001A4DE8" w:rsidRPr="00953075" w:rsidRDefault="001A4DE8" w:rsidP="00953075">
            <w:pPr>
              <w:spacing w:line="240" w:lineRule="auto"/>
              <w:rPr>
                <w:rFonts w:ascii="Helvetica" w:hAnsi="Helvetica" w:cs="Arial"/>
                <w:sz w:val="24"/>
                <w:szCs w:val="24"/>
              </w:rPr>
            </w:pPr>
          </w:p>
          <w:p w14:paraId="22C421B4" w14:textId="77777777" w:rsidR="001A4DE8" w:rsidRPr="00953075" w:rsidRDefault="001A4DE8" w:rsidP="00953075">
            <w:pPr>
              <w:spacing w:line="240" w:lineRule="auto"/>
              <w:rPr>
                <w:rFonts w:ascii="Helvetica" w:hAnsi="Helvetica" w:cs="Arial"/>
                <w:sz w:val="24"/>
                <w:szCs w:val="24"/>
              </w:rPr>
            </w:pPr>
          </w:p>
        </w:tc>
        <w:tc>
          <w:tcPr>
            <w:tcW w:w="3827" w:type="dxa"/>
          </w:tcPr>
          <w:p w14:paraId="594DCD62" w14:textId="77777777" w:rsidR="001A4DE8" w:rsidRPr="00953075" w:rsidRDefault="001A4DE8" w:rsidP="00953075">
            <w:pPr>
              <w:spacing w:line="240" w:lineRule="auto"/>
              <w:rPr>
                <w:rFonts w:ascii="Helvetica" w:hAnsi="Helvetica" w:cs="Arial"/>
                <w:sz w:val="24"/>
                <w:szCs w:val="24"/>
              </w:rPr>
            </w:pPr>
          </w:p>
        </w:tc>
        <w:tc>
          <w:tcPr>
            <w:tcW w:w="1105" w:type="dxa"/>
          </w:tcPr>
          <w:p w14:paraId="18CCFE06" w14:textId="77777777" w:rsidR="001A4DE8" w:rsidRPr="00953075" w:rsidRDefault="001A4DE8" w:rsidP="00953075">
            <w:pPr>
              <w:spacing w:line="240" w:lineRule="auto"/>
              <w:rPr>
                <w:rFonts w:ascii="Helvetica" w:hAnsi="Helvetica" w:cs="Arial"/>
                <w:sz w:val="24"/>
                <w:szCs w:val="24"/>
              </w:rPr>
            </w:pPr>
          </w:p>
        </w:tc>
      </w:tr>
    </w:tbl>
    <w:p w14:paraId="46AD7D0C" w14:textId="77777777" w:rsidR="001A4DE8" w:rsidRDefault="001A4DE8" w:rsidP="001A4DE8">
      <w:pPr>
        <w:pStyle w:val="NormalWeb"/>
        <w:spacing w:before="0" w:beforeAutospacing="0" w:after="0" w:afterAutospacing="0"/>
        <w:rPr>
          <w:rFonts w:ascii="Helvetica" w:hAnsi="Helvetica" w:cs="Arial"/>
          <w:sz w:val="32"/>
          <w:szCs w:val="32"/>
          <w:lang w:val="en-US"/>
        </w:rPr>
      </w:pPr>
    </w:p>
    <w:p w14:paraId="08A313D9" w14:textId="77777777" w:rsidR="00E25B22" w:rsidRPr="000B56EA" w:rsidRDefault="00E25B22" w:rsidP="001A4DE8">
      <w:pPr>
        <w:pStyle w:val="NormalWeb"/>
        <w:spacing w:before="0" w:beforeAutospacing="0" w:after="0" w:afterAutospacing="0"/>
        <w:rPr>
          <w:rFonts w:ascii="Helvetica" w:hAnsi="Helvetica" w:cs="Arial"/>
          <w:sz w:val="32"/>
          <w:szCs w:val="32"/>
          <w:lang w:val="en-U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3827"/>
      </w:tblGrid>
      <w:tr w:rsidR="001A4DE8" w:rsidRPr="00045B48" w14:paraId="2B684516" w14:textId="77777777" w:rsidTr="00D20AC4">
        <w:tc>
          <w:tcPr>
            <w:tcW w:w="1418" w:type="dxa"/>
            <w:shd w:val="clear" w:color="auto" w:fill="auto"/>
          </w:tcPr>
          <w:p w14:paraId="733D212E"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r w:rsidRPr="00045B48">
              <w:rPr>
                <w:rFonts w:ascii="Helvetica" w:hAnsi="Helvetica" w:cs="Arial"/>
                <w:sz w:val="28"/>
                <w:szCs w:val="28"/>
                <w:lang w:val="en-US"/>
              </w:rPr>
              <w:t>Date</w:t>
            </w:r>
          </w:p>
        </w:tc>
        <w:tc>
          <w:tcPr>
            <w:tcW w:w="4678" w:type="dxa"/>
            <w:shd w:val="clear" w:color="auto" w:fill="auto"/>
          </w:tcPr>
          <w:p w14:paraId="0B2EC824"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r w:rsidRPr="00045B48">
              <w:rPr>
                <w:rFonts w:ascii="Helvetica" w:hAnsi="Helvetica" w:cs="Arial"/>
                <w:sz w:val="28"/>
                <w:szCs w:val="28"/>
                <w:lang w:val="en-US"/>
              </w:rPr>
              <w:t>Team member name/signature</w:t>
            </w:r>
          </w:p>
        </w:tc>
        <w:tc>
          <w:tcPr>
            <w:tcW w:w="3827" w:type="dxa"/>
            <w:shd w:val="clear" w:color="auto" w:fill="auto"/>
          </w:tcPr>
          <w:p w14:paraId="1CC0CC3F"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r w:rsidRPr="00045B48">
              <w:rPr>
                <w:rFonts w:ascii="Helvetica" w:hAnsi="Helvetica" w:cs="Arial"/>
                <w:sz w:val="28"/>
                <w:szCs w:val="28"/>
                <w:lang w:val="en-US"/>
              </w:rPr>
              <w:t>Comments</w:t>
            </w:r>
          </w:p>
        </w:tc>
      </w:tr>
      <w:tr w:rsidR="001A4DE8" w:rsidRPr="00045B48" w14:paraId="160B45E0" w14:textId="77777777" w:rsidTr="00D20AC4">
        <w:tc>
          <w:tcPr>
            <w:tcW w:w="1418" w:type="dxa"/>
            <w:shd w:val="clear" w:color="auto" w:fill="auto"/>
          </w:tcPr>
          <w:p w14:paraId="5A2F194F"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p>
        </w:tc>
        <w:tc>
          <w:tcPr>
            <w:tcW w:w="4678" w:type="dxa"/>
            <w:shd w:val="clear" w:color="auto" w:fill="auto"/>
          </w:tcPr>
          <w:p w14:paraId="5BEACE01"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p>
        </w:tc>
        <w:tc>
          <w:tcPr>
            <w:tcW w:w="3827" w:type="dxa"/>
            <w:shd w:val="clear" w:color="auto" w:fill="auto"/>
          </w:tcPr>
          <w:p w14:paraId="59EDE231" w14:textId="77777777" w:rsidR="001A4DE8" w:rsidRPr="00045B48" w:rsidRDefault="001A4DE8" w:rsidP="00D20AC4">
            <w:pPr>
              <w:pStyle w:val="NormalWeb"/>
              <w:spacing w:before="0" w:beforeAutospacing="0" w:after="0" w:afterAutospacing="0"/>
              <w:rPr>
                <w:rFonts w:ascii="Helvetica" w:hAnsi="Helvetica" w:cs="Arial"/>
                <w:sz w:val="28"/>
                <w:szCs w:val="28"/>
                <w:lang w:val="en-US"/>
              </w:rPr>
            </w:pPr>
          </w:p>
        </w:tc>
      </w:tr>
      <w:tr w:rsidR="001A4DE8" w:rsidRPr="00045B48" w14:paraId="531B4440" w14:textId="77777777" w:rsidTr="00D20AC4">
        <w:tc>
          <w:tcPr>
            <w:tcW w:w="1418" w:type="dxa"/>
            <w:shd w:val="clear" w:color="auto" w:fill="auto"/>
          </w:tcPr>
          <w:p w14:paraId="49844E35"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73B92B0E"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21B5B631"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2DAB6F81" w14:textId="77777777" w:rsidTr="00D20AC4">
        <w:tc>
          <w:tcPr>
            <w:tcW w:w="1418" w:type="dxa"/>
            <w:shd w:val="clear" w:color="auto" w:fill="auto"/>
          </w:tcPr>
          <w:p w14:paraId="58162BE8"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659F4942"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2ACA4AFC"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5245C94B" w14:textId="77777777" w:rsidTr="00D20AC4">
        <w:tc>
          <w:tcPr>
            <w:tcW w:w="1418" w:type="dxa"/>
            <w:shd w:val="clear" w:color="auto" w:fill="auto"/>
          </w:tcPr>
          <w:p w14:paraId="24E1660E"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7614F7C8"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1D72A58D"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73DE1C8B" w14:textId="77777777" w:rsidTr="00D20AC4">
        <w:tc>
          <w:tcPr>
            <w:tcW w:w="1418" w:type="dxa"/>
            <w:shd w:val="clear" w:color="auto" w:fill="auto"/>
          </w:tcPr>
          <w:p w14:paraId="5A482F7E"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1E52C82C"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68D5F9D4"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60EE0C13" w14:textId="77777777" w:rsidTr="00D20AC4">
        <w:tc>
          <w:tcPr>
            <w:tcW w:w="1418" w:type="dxa"/>
            <w:shd w:val="clear" w:color="auto" w:fill="auto"/>
          </w:tcPr>
          <w:p w14:paraId="2AF9FB3B"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5327CE4A"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3921CE24"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19DAAA04" w14:textId="77777777" w:rsidTr="00D20AC4">
        <w:tc>
          <w:tcPr>
            <w:tcW w:w="1418" w:type="dxa"/>
            <w:shd w:val="clear" w:color="auto" w:fill="auto"/>
          </w:tcPr>
          <w:p w14:paraId="27521C4E"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1414A94A"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77AF4443"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4899985A" w14:textId="77777777" w:rsidTr="00D20AC4">
        <w:tc>
          <w:tcPr>
            <w:tcW w:w="1418" w:type="dxa"/>
            <w:shd w:val="clear" w:color="auto" w:fill="auto"/>
          </w:tcPr>
          <w:p w14:paraId="74B90FAD"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7A9B50D6"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33791EA6"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r w:rsidR="001A4DE8" w:rsidRPr="00045B48" w14:paraId="12F77188" w14:textId="77777777" w:rsidTr="00D20AC4">
        <w:tc>
          <w:tcPr>
            <w:tcW w:w="1418" w:type="dxa"/>
            <w:shd w:val="clear" w:color="auto" w:fill="auto"/>
          </w:tcPr>
          <w:p w14:paraId="47768A90"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4678" w:type="dxa"/>
            <w:shd w:val="clear" w:color="auto" w:fill="auto"/>
          </w:tcPr>
          <w:p w14:paraId="29AE964C"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c>
          <w:tcPr>
            <w:tcW w:w="3827" w:type="dxa"/>
            <w:shd w:val="clear" w:color="auto" w:fill="auto"/>
          </w:tcPr>
          <w:p w14:paraId="29C8AF3D" w14:textId="77777777" w:rsidR="001A4DE8" w:rsidRPr="00045B48" w:rsidRDefault="001A4DE8" w:rsidP="00D20AC4">
            <w:pPr>
              <w:pStyle w:val="NormalWeb"/>
              <w:spacing w:before="0" w:beforeAutospacing="0" w:after="0" w:afterAutospacing="0"/>
              <w:rPr>
                <w:rFonts w:ascii="Helvetica" w:hAnsi="Helvetica" w:cs="Arial"/>
                <w:sz w:val="32"/>
                <w:szCs w:val="32"/>
                <w:lang w:val="en-US"/>
              </w:rPr>
            </w:pPr>
          </w:p>
        </w:tc>
      </w:tr>
    </w:tbl>
    <w:p w14:paraId="39CB34FD" w14:textId="77777777" w:rsidR="00C832CD" w:rsidRDefault="00C832CD" w:rsidP="00953075">
      <w:pPr>
        <w:autoSpaceDE w:val="0"/>
        <w:autoSpaceDN w:val="0"/>
        <w:adjustRightInd w:val="0"/>
        <w:spacing w:after="0" w:line="240" w:lineRule="auto"/>
        <w:rPr>
          <w:rFonts w:ascii="Helvetica-Bold" w:hAnsi="Helvetica-Bold" w:cs="Helvetica-Bold"/>
          <w:b/>
          <w:bCs/>
          <w:sz w:val="28"/>
          <w:szCs w:val="28"/>
        </w:rPr>
      </w:pPr>
    </w:p>
    <w:p w14:paraId="43BCABCC" w14:textId="7C01308F" w:rsidR="00C832CD" w:rsidRDefault="00C832CD" w:rsidP="00953075">
      <w:pPr>
        <w:autoSpaceDE w:val="0"/>
        <w:autoSpaceDN w:val="0"/>
        <w:adjustRightInd w:val="0"/>
        <w:spacing w:after="0" w:line="240" w:lineRule="auto"/>
        <w:rPr>
          <w:rFonts w:ascii="Helvetica-Bold" w:hAnsi="Helvetica-Bold" w:cs="Helvetica-Bold"/>
          <w:b/>
          <w:bCs/>
          <w:sz w:val="28"/>
          <w:szCs w:val="28"/>
        </w:rPr>
      </w:pPr>
    </w:p>
    <w:p w14:paraId="54B0CCC4" w14:textId="77777777" w:rsidR="006C3B3B" w:rsidRDefault="006C3B3B" w:rsidP="00953075">
      <w:pPr>
        <w:autoSpaceDE w:val="0"/>
        <w:autoSpaceDN w:val="0"/>
        <w:adjustRightInd w:val="0"/>
        <w:spacing w:after="0" w:line="240" w:lineRule="auto"/>
        <w:rPr>
          <w:rFonts w:ascii="Helvetica-Bold" w:hAnsi="Helvetica-Bold" w:cs="Helvetica-Bold"/>
          <w:b/>
          <w:bCs/>
          <w:sz w:val="28"/>
          <w:szCs w:val="28"/>
        </w:rPr>
      </w:pPr>
    </w:p>
    <w:p w14:paraId="38177B70" w14:textId="77777777" w:rsidR="00E25B22" w:rsidRDefault="00E25B22" w:rsidP="00953075">
      <w:pPr>
        <w:autoSpaceDE w:val="0"/>
        <w:autoSpaceDN w:val="0"/>
        <w:adjustRightInd w:val="0"/>
        <w:spacing w:after="0" w:line="240" w:lineRule="auto"/>
        <w:rPr>
          <w:rFonts w:ascii="Helvetica-Bold" w:hAnsi="Helvetica-Bold" w:cs="Helvetica-Bold"/>
          <w:b/>
          <w:bCs/>
          <w:sz w:val="28"/>
          <w:szCs w:val="28"/>
        </w:rPr>
      </w:pPr>
    </w:p>
    <w:p w14:paraId="77E758B7" w14:textId="61D51A90" w:rsidR="000A075B" w:rsidRPr="000A39C6" w:rsidRDefault="006C3B3B" w:rsidP="000A2DCB">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Echt</w:t>
      </w:r>
      <w:r w:rsidR="007F4D88">
        <w:rPr>
          <w:rFonts w:ascii="Helvetica-Bold" w:hAnsi="Helvetica-Bold" w:cs="Helvetica-Bold"/>
          <w:b/>
          <w:bCs/>
          <w:sz w:val="28"/>
          <w:szCs w:val="28"/>
        </w:rPr>
        <w:t xml:space="preserve"> Nursery</w:t>
      </w:r>
      <w:r w:rsidR="00316FEC">
        <w:rPr>
          <w:rFonts w:ascii="Helvetica-Bold" w:hAnsi="Helvetica-Bold" w:cs="Helvetica-Bold"/>
          <w:b/>
          <w:bCs/>
          <w:sz w:val="28"/>
          <w:szCs w:val="28"/>
        </w:rPr>
        <w:t xml:space="preserve"> </w:t>
      </w:r>
      <w:r w:rsidR="000A075B" w:rsidRPr="000A39C6">
        <w:rPr>
          <w:rFonts w:ascii="Helvetica-Bold" w:hAnsi="Helvetica-Bold" w:cs="Helvetica-Bold"/>
          <w:b/>
          <w:bCs/>
          <w:sz w:val="28"/>
          <w:szCs w:val="28"/>
        </w:rPr>
        <w:t>Participation Policy</w:t>
      </w:r>
    </w:p>
    <w:p w14:paraId="01436D4E" w14:textId="77777777" w:rsidR="000A2DCB" w:rsidRPr="000A39C6" w:rsidRDefault="000A2DCB" w:rsidP="000A2DCB">
      <w:pPr>
        <w:autoSpaceDE w:val="0"/>
        <w:autoSpaceDN w:val="0"/>
        <w:adjustRightInd w:val="0"/>
        <w:spacing w:after="0" w:line="240" w:lineRule="auto"/>
        <w:jc w:val="center"/>
        <w:rPr>
          <w:rFonts w:ascii="Helvetica-Bold" w:hAnsi="Helvetica-Bold" w:cs="Helvetica-Bold"/>
          <w:b/>
          <w:bCs/>
          <w:sz w:val="28"/>
          <w:szCs w:val="28"/>
        </w:rPr>
      </w:pPr>
    </w:p>
    <w:p w14:paraId="12C4F087"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The aim of the policy is to ensure the involvement of all c</w:t>
      </w:r>
      <w:r w:rsidR="00856775">
        <w:rPr>
          <w:rFonts w:ascii="Helvetica" w:hAnsi="Helvetica" w:cs="Helvetica"/>
          <w:sz w:val="24"/>
          <w:szCs w:val="24"/>
        </w:rPr>
        <w:t>hildren and families who use our</w:t>
      </w:r>
      <w:r w:rsidRPr="00856775">
        <w:rPr>
          <w:rFonts w:ascii="Helvetica" w:hAnsi="Helvetica" w:cs="Helvetica"/>
          <w:sz w:val="24"/>
          <w:szCs w:val="24"/>
        </w:rPr>
        <w:t xml:space="preserve"> provision and for staff to be committed to the meaningful engagement of children and their families. All children and families benefit from being involved in decision-making and also the organisation that involves children and families will benefit from their involvement.</w:t>
      </w:r>
    </w:p>
    <w:p w14:paraId="284C1E72"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0B38D19F" w14:textId="77777777" w:rsidR="00521794"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 xml:space="preserve">Participation is a Right; the United Nations Convention on the Rights of the Child (UNCRC) states that: </w:t>
      </w:r>
    </w:p>
    <w:p w14:paraId="1DCE868F"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‘...it is the right of children and young people to express their views in relations to matters that affect them and to have those views taken into account.’</w:t>
      </w:r>
    </w:p>
    <w:p w14:paraId="170CEA37"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6581FC09"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Staff working directly with children have a vital role to play in listening and responding to the voice of the child. It is key to provide an environment where children feel confident and safe thus ensuring they have the time and space to express themselves in whatever form suits them.</w:t>
      </w:r>
    </w:p>
    <w:p w14:paraId="46AEC25E"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39637142"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Early years providers have a crucial role to play in developing a listening culture which nurtures day to day listening and provides opportunities for children to make decisions about matters that directly affect them.</w:t>
      </w:r>
    </w:p>
    <w:p w14:paraId="36FCB40A"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1793ACEA"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 xml:space="preserve">Listening to children is an integral part of understanding what they are feeling and what it is they need from their early </w:t>
      </w:r>
      <w:proofErr w:type="spellStart"/>
      <w:r w:rsidRPr="00856775">
        <w:rPr>
          <w:rFonts w:ascii="Helvetica" w:hAnsi="Helvetica" w:cs="Helvetica"/>
          <w:sz w:val="24"/>
          <w:szCs w:val="24"/>
        </w:rPr>
        <w:t>years experience</w:t>
      </w:r>
      <w:proofErr w:type="spellEnd"/>
      <w:r w:rsidRPr="00856775">
        <w:rPr>
          <w:rFonts w:ascii="Helvetica" w:hAnsi="Helvetica" w:cs="Helvetica"/>
          <w:sz w:val="24"/>
          <w:szCs w:val="24"/>
        </w:rPr>
        <w:t>.</w:t>
      </w:r>
    </w:p>
    <w:p w14:paraId="175D5936"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73343C0A"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There are many ways children and families can participate:</w:t>
      </w:r>
    </w:p>
    <w:p w14:paraId="35F03A27"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engaging with children and asking them their opinion on things that affect them will empower them</w:t>
      </w:r>
    </w:p>
    <w:p w14:paraId="5BF3C102"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listen to their views</w:t>
      </w:r>
    </w:p>
    <w:p w14:paraId="31405793"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make decisions with them rather than for them</w:t>
      </w:r>
    </w:p>
    <w:p w14:paraId="0C6C60D2"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provide children with a choice</w:t>
      </w:r>
    </w:p>
    <w:p w14:paraId="34CB1788"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discuss choices to help influence not change their decisions</w:t>
      </w:r>
    </w:p>
    <w:p w14:paraId="6E527B91"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staff creating positive attitudes about participation in the setting</w:t>
      </w:r>
      <w:r w:rsidR="000A2DCB" w:rsidRPr="00856775">
        <w:rPr>
          <w:rFonts w:ascii="Helvetica" w:hAnsi="Helvetica" w:cs="Helvetica"/>
          <w:sz w:val="24"/>
          <w:szCs w:val="24"/>
        </w:rPr>
        <w:t xml:space="preserve"> support and encourage children </w:t>
      </w:r>
      <w:r w:rsidRPr="00856775">
        <w:rPr>
          <w:rFonts w:ascii="Helvetica" w:hAnsi="Helvetica" w:cs="Helvetica"/>
          <w:sz w:val="24"/>
          <w:szCs w:val="24"/>
        </w:rPr>
        <w:t>to take responsibility</w:t>
      </w:r>
    </w:p>
    <w:p w14:paraId="6D5B6E99"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provide appropriate resources and involve children in the planning of resources</w:t>
      </w:r>
    </w:p>
    <w:p w14:paraId="67AEC669"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children have ideas therefore encourage child initiated play, not adult led</w:t>
      </w:r>
    </w:p>
    <w:p w14:paraId="36FE9A77"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 xml:space="preserve">parental participation will include informal feedback </w:t>
      </w:r>
      <w:r w:rsidR="00856775">
        <w:rPr>
          <w:rFonts w:ascii="Helvetica" w:hAnsi="Helvetica" w:cs="Helvetica"/>
          <w:sz w:val="24"/>
          <w:szCs w:val="24"/>
        </w:rPr>
        <w:t>(</w:t>
      </w:r>
      <w:r w:rsidRPr="00856775">
        <w:rPr>
          <w:rFonts w:ascii="Helvetica" w:hAnsi="Helvetica" w:cs="Helvetica"/>
          <w:sz w:val="24"/>
          <w:szCs w:val="24"/>
        </w:rPr>
        <w:t xml:space="preserve">word and </w:t>
      </w:r>
      <w:r w:rsidR="000A2DCB" w:rsidRPr="00856775">
        <w:rPr>
          <w:rFonts w:ascii="Helvetica" w:hAnsi="Helvetica" w:cs="Helvetica"/>
          <w:sz w:val="24"/>
          <w:szCs w:val="24"/>
        </w:rPr>
        <w:t>mouth</w:t>
      </w:r>
      <w:r w:rsidR="00856775">
        <w:rPr>
          <w:rFonts w:ascii="Helvetica" w:hAnsi="Helvetica" w:cs="Helvetica"/>
          <w:sz w:val="24"/>
          <w:szCs w:val="24"/>
        </w:rPr>
        <w:t>)</w:t>
      </w:r>
      <w:r w:rsidR="000A2DCB" w:rsidRPr="00856775">
        <w:rPr>
          <w:rFonts w:ascii="Helvetica" w:hAnsi="Helvetica" w:cs="Helvetica"/>
          <w:sz w:val="24"/>
          <w:szCs w:val="24"/>
        </w:rPr>
        <w:t xml:space="preserve">, comment book, suggestion </w:t>
      </w:r>
      <w:r w:rsidRPr="00856775">
        <w:rPr>
          <w:rFonts w:ascii="Helvetica" w:hAnsi="Helvetica" w:cs="Helvetica"/>
          <w:sz w:val="24"/>
          <w:szCs w:val="24"/>
        </w:rPr>
        <w:t>boxes, thank you cards etc</w:t>
      </w:r>
    </w:p>
    <w:p w14:paraId="6078856B" w14:textId="77777777" w:rsidR="000A075B" w:rsidRPr="00856775" w:rsidRDefault="000A075B" w:rsidP="00521794">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formal feedback will be obtained by questionnaires or attending short focus group session</w:t>
      </w:r>
    </w:p>
    <w:p w14:paraId="0AA350F0" w14:textId="77777777" w:rsidR="00521794" w:rsidRPr="00856775" w:rsidRDefault="00521794" w:rsidP="000A075B">
      <w:pPr>
        <w:autoSpaceDE w:val="0"/>
        <w:autoSpaceDN w:val="0"/>
        <w:adjustRightInd w:val="0"/>
        <w:spacing w:after="0" w:line="240" w:lineRule="auto"/>
        <w:rPr>
          <w:rFonts w:ascii="Helvetica" w:hAnsi="Helvetica" w:cs="Helvetica"/>
          <w:sz w:val="24"/>
          <w:szCs w:val="24"/>
        </w:rPr>
      </w:pPr>
    </w:p>
    <w:p w14:paraId="3664AC5A" w14:textId="77777777" w:rsidR="000A075B" w:rsidRPr="00856775" w:rsidRDefault="000A075B" w:rsidP="000A075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To support families essential work as the first educators of their young children, we will:</w:t>
      </w:r>
    </w:p>
    <w:p w14:paraId="4F34D621" w14:textId="77777777" w:rsidR="000A075B" w:rsidRPr="00856775" w:rsidRDefault="000A075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lastRenderedPageBreak/>
        <w:t>Make all new parents aware of the nursery’s systems and policies.</w:t>
      </w:r>
    </w:p>
    <w:p w14:paraId="39079D3C" w14:textId="77777777" w:rsidR="000A075B" w:rsidRPr="00856775" w:rsidRDefault="000A075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Encourage parents on an individual basis to play an activ</w:t>
      </w:r>
      <w:r w:rsidR="000A2DCB" w:rsidRPr="00856775">
        <w:rPr>
          <w:rFonts w:ascii="Helvetica" w:hAnsi="Helvetica" w:cs="Helvetica"/>
          <w:sz w:val="24"/>
          <w:szCs w:val="24"/>
        </w:rPr>
        <w:t xml:space="preserve">e part in the management of the </w:t>
      </w:r>
      <w:r w:rsidRPr="00856775">
        <w:rPr>
          <w:rFonts w:ascii="Helvetica" w:hAnsi="Helvetica" w:cs="Helvetica"/>
          <w:sz w:val="24"/>
          <w:szCs w:val="24"/>
        </w:rPr>
        <w:t>nursery.</w:t>
      </w:r>
    </w:p>
    <w:p w14:paraId="7427DA30" w14:textId="77777777" w:rsidR="008C1120" w:rsidRDefault="000A075B" w:rsidP="000A39C6">
      <w:pPr>
        <w:pStyle w:val="ListParagraph"/>
        <w:numPr>
          <w:ilvl w:val="0"/>
          <w:numId w:val="2"/>
        </w:numPr>
        <w:rPr>
          <w:rFonts w:ascii="Helvetica" w:hAnsi="Helvetica" w:cs="Helvetica"/>
          <w:sz w:val="24"/>
          <w:szCs w:val="24"/>
        </w:rPr>
      </w:pPr>
      <w:r w:rsidRPr="00856775">
        <w:rPr>
          <w:rFonts w:ascii="Helvetica" w:hAnsi="Helvetica" w:cs="Helvetica"/>
          <w:sz w:val="24"/>
          <w:szCs w:val="24"/>
        </w:rPr>
        <w:t>Ensure that parents are informed on a regular basis about their child’s progress.</w:t>
      </w:r>
    </w:p>
    <w:p w14:paraId="37EA6A02"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Ensure that all parents have opportunities to contribute from their own skills, knowledge and interests to the activities of the nursery.</w:t>
      </w:r>
    </w:p>
    <w:p w14:paraId="36F1B142"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Consult with families about the times of meetings to avoid excluding anyone.</w:t>
      </w:r>
    </w:p>
    <w:p w14:paraId="712A0558"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Hold meetings in venues which are accessible and appropriate for all.</w:t>
      </w:r>
    </w:p>
    <w:p w14:paraId="741BEF09"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Welcome the contributions of parents, whatever form these may take.</w:t>
      </w:r>
    </w:p>
    <w:p w14:paraId="6EAE2607"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Make known to all parents the systems for registering queries, complaints or suggestions.</w:t>
      </w:r>
    </w:p>
    <w:p w14:paraId="29F5BAD4"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Provide opportunities for parents to learn about the Nursery curriculum and about young children’s learning in nursery and at home via newsletters</w:t>
      </w:r>
      <w:r w:rsidR="00712609">
        <w:rPr>
          <w:rFonts w:ascii="Helvetica" w:hAnsi="Helvetica" w:cs="Helvetica"/>
          <w:sz w:val="24"/>
          <w:szCs w:val="24"/>
        </w:rPr>
        <w:t>, open sessions</w:t>
      </w:r>
      <w:r w:rsidRPr="00856775">
        <w:rPr>
          <w:rFonts w:ascii="Helvetica" w:hAnsi="Helvetica" w:cs="Helvetica"/>
          <w:sz w:val="24"/>
          <w:szCs w:val="24"/>
        </w:rPr>
        <w:t xml:space="preserve"> and e-mails.</w:t>
      </w:r>
    </w:p>
    <w:p w14:paraId="530D1A3A" w14:textId="77777777" w:rsidR="000A39C6" w:rsidRPr="00856775" w:rsidRDefault="000A39C6" w:rsidP="000A2DCB">
      <w:pPr>
        <w:autoSpaceDE w:val="0"/>
        <w:autoSpaceDN w:val="0"/>
        <w:adjustRightInd w:val="0"/>
        <w:spacing w:after="0" w:line="240" w:lineRule="auto"/>
        <w:rPr>
          <w:rFonts w:ascii="Helvetica" w:hAnsi="Helvetica" w:cs="Helvetica"/>
          <w:sz w:val="24"/>
          <w:szCs w:val="24"/>
        </w:rPr>
      </w:pPr>
    </w:p>
    <w:p w14:paraId="38B3FA4A" w14:textId="77777777" w:rsidR="000A2DCB" w:rsidRPr="00856775" w:rsidRDefault="000A2DCB" w:rsidP="000A2DCB">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Partici</w:t>
      </w:r>
      <w:r w:rsidR="00B97E6F">
        <w:rPr>
          <w:rFonts w:ascii="Helvetica" w:hAnsi="Helvetica" w:cs="Helvetica"/>
          <w:sz w:val="24"/>
          <w:szCs w:val="24"/>
        </w:rPr>
        <w:t>pation provides many benefits such as</w:t>
      </w:r>
      <w:r w:rsidRPr="00856775">
        <w:rPr>
          <w:rFonts w:ascii="Helvetica" w:hAnsi="Helvetica" w:cs="Helvetica"/>
          <w:sz w:val="24"/>
          <w:szCs w:val="24"/>
        </w:rPr>
        <w:t>:</w:t>
      </w:r>
    </w:p>
    <w:p w14:paraId="6B95ACD7"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children and families having a voice, having a choice</w:t>
      </w:r>
    </w:p>
    <w:p w14:paraId="6814AAA4"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if children are given choices it will increase their self-esteem</w:t>
      </w:r>
    </w:p>
    <w:p w14:paraId="7BE33D33"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children will feel valued and this will provide a sense of worth</w:t>
      </w:r>
    </w:p>
    <w:p w14:paraId="57AFD5BF"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children will gain new skills and confidence and make a real diffe</w:t>
      </w:r>
      <w:r w:rsidR="00521794" w:rsidRPr="00856775">
        <w:rPr>
          <w:rFonts w:ascii="Helvetica" w:hAnsi="Helvetica" w:cs="Helvetica"/>
          <w:sz w:val="24"/>
          <w:szCs w:val="24"/>
        </w:rPr>
        <w:t xml:space="preserve">rence in </w:t>
      </w:r>
      <w:r w:rsidRPr="00856775">
        <w:rPr>
          <w:rFonts w:ascii="Helvetica" w:hAnsi="Helvetica" w:cs="Helvetica"/>
          <w:sz w:val="24"/>
          <w:szCs w:val="24"/>
        </w:rPr>
        <w:t>something that matters to them</w:t>
      </w:r>
    </w:p>
    <w:p w14:paraId="0FA7E2EC"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improving accessibility to children and families</w:t>
      </w:r>
    </w:p>
    <w:p w14:paraId="36B925BE"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staff will be more aware of children’s need therefore more able to meet their needs</w:t>
      </w:r>
    </w:p>
    <w:p w14:paraId="77E9B1BA"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reflect</w:t>
      </w:r>
      <w:r w:rsidR="00B97E6F">
        <w:rPr>
          <w:rFonts w:ascii="Helvetica" w:hAnsi="Helvetica" w:cs="Helvetica"/>
          <w:sz w:val="24"/>
          <w:szCs w:val="24"/>
        </w:rPr>
        <w:t>ing and valuing</w:t>
      </w:r>
      <w:r w:rsidRPr="00856775">
        <w:rPr>
          <w:rFonts w:ascii="Helvetica" w:hAnsi="Helvetica" w:cs="Helvetica"/>
          <w:sz w:val="24"/>
          <w:szCs w:val="24"/>
        </w:rPr>
        <w:t xml:space="preserve"> difference</w:t>
      </w:r>
    </w:p>
    <w:p w14:paraId="5B542641" w14:textId="77777777" w:rsidR="000A2DCB" w:rsidRPr="00856775" w:rsidRDefault="000A2DCB"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the involvement of children and their families will enhance their experience of the services they receive</w:t>
      </w:r>
    </w:p>
    <w:p w14:paraId="464C64DA" w14:textId="77777777" w:rsidR="00521794" w:rsidRPr="00856775" w:rsidRDefault="00521794" w:rsidP="000A2DCB">
      <w:pPr>
        <w:autoSpaceDE w:val="0"/>
        <w:autoSpaceDN w:val="0"/>
        <w:adjustRightInd w:val="0"/>
        <w:spacing w:after="0" w:line="240" w:lineRule="auto"/>
        <w:rPr>
          <w:rFonts w:ascii="Helvetica" w:hAnsi="Helvetica" w:cs="Helvetica"/>
          <w:sz w:val="24"/>
          <w:szCs w:val="24"/>
        </w:rPr>
      </w:pPr>
    </w:p>
    <w:p w14:paraId="7BC5E5D8" w14:textId="77777777" w:rsidR="00521794" w:rsidRPr="00856775" w:rsidRDefault="00521794" w:rsidP="00521794">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Participation is part of a process of involvement therefore communicating and consulting with staff will also be part of the participation process. All staff will be involved in and influence decision making in matters that affect them and for those views to be listened to and taken account of.</w:t>
      </w:r>
    </w:p>
    <w:p w14:paraId="720F89D3" w14:textId="77777777" w:rsidR="00521794" w:rsidRPr="00856775" w:rsidRDefault="00521794" w:rsidP="00521794">
      <w:pPr>
        <w:autoSpaceDE w:val="0"/>
        <w:autoSpaceDN w:val="0"/>
        <w:adjustRightInd w:val="0"/>
        <w:spacing w:after="0" w:line="240" w:lineRule="auto"/>
        <w:rPr>
          <w:rFonts w:ascii="Helvetica" w:hAnsi="Helvetica" w:cs="Helvetica"/>
          <w:sz w:val="24"/>
          <w:szCs w:val="24"/>
        </w:rPr>
      </w:pPr>
    </w:p>
    <w:p w14:paraId="59275551" w14:textId="77777777" w:rsidR="00521794" w:rsidRPr="00856775" w:rsidRDefault="00521794" w:rsidP="00521794">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Staff involved in</w:t>
      </w:r>
      <w:r w:rsidR="00316FEC">
        <w:rPr>
          <w:rFonts w:ascii="Helvetica" w:hAnsi="Helvetica" w:cs="Helvetica"/>
          <w:sz w:val="24"/>
          <w:szCs w:val="24"/>
        </w:rPr>
        <w:t xml:space="preserve"> the setting will participate through</w:t>
      </w:r>
      <w:r w:rsidRPr="00856775">
        <w:rPr>
          <w:rFonts w:ascii="Helvetica" w:hAnsi="Helvetica" w:cs="Helvetica"/>
          <w:sz w:val="24"/>
          <w:szCs w:val="24"/>
        </w:rPr>
        <w:t>:</w:t>
      </w:r>
    </w:p>
    <w:p w14:paraId="5500F365"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weekly staff meetings</w:t>
      </w:r>
    </w:p>
    <w:p w14:paraId="208643E8"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regular staff supervision</w:t>
      </w:r>
    </w:p>
    <w:p w14:paraId="59E7E96E"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yearly appraisals</w:t>
      </w:r>
    </w:p>
    <w:p w14:paraId="30F30C1C"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good communication skills</w:t>
      </w:r>
    </w:p>
    <w:p w14:paraId="77245E44"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open door policy</w:t>
      </w:r>
    </w:p>
    <w:p w14:paraId="49415D93"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key worker system</w:t>
      </w:r>
    </w:p>
    <w:p w14:paraId="6BAFA871" w14:textId="77777777" w:rsidR="00521794" w:rsidRPr="00856775" w:rsidRDefault="00521794" w:rsidP="000A39C6">
      <w:pPr>
        <w:pStyle w:val="ListParagraph"/>
        <w:numPr>
          <w:ilvl w:val="0"/>
          <w:numId w:val="2"/>
        </w:num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working</w:t>
      </w:r>
      <w:r w:rsidR="00316FEC">
        <w:rPr>
          <w:rFonts w:ascii="Helvetica" w:hAnsi="Helvetica" w:cs="Helvetica"/>
          <w:sz w:val="24"/>
          <w:szCs w:val="24"/>
        </w:rPr>
        <w:t xml:space="preserve"> in Partnership e.g. Parents</w:t>
      </w:r>
      <w:r w:rsidRPr="00856775">
        <w:rPr>
          <w:rFonts w:ascii="Helvetica" w:hAnsi="Helvetica" w:cs="Helvetica"/>
          <w:sz w:val="24"/>
          <w:szCs w:val="24"/>
        </w:rPr>
        <w:t>, Health Visitor</w:t>
      </w:r>
      <w:r w:rsidR="00316FEC">
        <w:rPr>
          <w:rFonts w:ascii="Helvetica" w:hAnsi="Helvetica" w:cs="Helvetica"/>
          <w:sz w:val="24"/>
          <w:szCs w:val="24"/>
        </w:rPr>
        <w:t>, EAL, Speech and Language</w:t>
      </w:r>
      <w:r w:rsidRPr="00856775">
        <w:rPr>
          <w:rFonts w:ascii="Helvetica" w:hAnsi="Helvetica" w:cs="Helvetica"/>
          <w:sz w:val="24"/>
          <w:szCs w:val="24"/>
        </w:rPr>
        <w:t xml:space="preserve"> etc</w:t>
      </w:r>
    </w:p>
    <w:p w14:paraId="4CDDE14C" w14:textId="77777777" w:rsidR="000A39C6" w:rsidRPr="00856775" w:rsidRDefault="000A39C6" w:rsidP="000A39C6">
      <w:pPr>
        <w:pStyle w:val="ListParagraph"/>
        <w:autoSpaceDE w:val="0"/>
        <w:autoSpaceDN w:val="0"/>
        <w:adjustRightInd w:val="0"/>
        <w:spacing w:after="0" w:line="240" w:lineRule="auto"/>
        <w:rPr>
          <w:rFonts w:ascii="Helvetica" w:hAnsi="Helvetica" w:cs="Helvetica"/>
          <w:sz w:val="24"/>
          <w:szCs w:val="24"/>
        </w:rPr>
      </w:pPr>
    </w:p>
    <w:p w14:paraId="77191053" w14:textId="77777777" w:rsidR="00521794" w:rsidRPr="00856775" w:rsidRDefault="00521794" w:rsidP="00521794">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lastRenderedPageBreak/>
        <w:t>Feedback and review meetings significantly impact on the provision, with children, families and staff having an opportunity to contribute to the outcomes of the planning meeting.</w:t>
      </w:r>
    </w:p>
    <w:p w14:paraId="179439B0" w14:textId="77777777" w:rsidR="000A39C6" w:rsidRPr="00856775" w:rsidRDefault="000A39C6" w:rsidP="00521794">
      <w:pPr>
        <w:autoSpaceDE w:val="0"/>
        <w:autoSpaceDN w:val="0"/>
        <w:adjustRightInd w:val="0"/>
        <w:spacing w:after="0" w:line="240" w:lineRule="auto"/>
        <w:rPr>
          <w:rFonts w:ascii="Helvetica" w:hAnsi="Helvetica" w:cs="Helvetica"/>
          <w:sz w:val="24"/>
          <w:szCs w:val="24"/>
        </w:rPr>
      </w:pPr>
    </w:p>
    <w:p w14:paraId="2C75E064" w14:textId="77777777" w:rsidR="00316FEC" w:rsidRPr="00856775" w:rsidRDefault="00521794" w:rsidP="00521794">
      <w:pPr>
        <w:autoSpaceDE w:val="0"/>
        <w:autoSpaceDN w:val="0"/>
        <w:adjustRightInd w:val="0"/>
        <w:spacing w:after="0" w:line="240" w:lineRule="auto"/>
        <w:rPr>
          <w:rFonts w:ascii="Helvetica" w:hAnsi="Helvetica" w:cs="Helvetica"/>
          <w:sz w:val="24"/>
          <w:szCs w:val="24"/>
        </w:rPr>
      </w:pPr>
      <w:r w:rsidRPr="00856775">
        <w:rPr>
          <w:rFonts w:ascii="Helvetica" w:hAnsi="Helvetica" w:cs="Helvetica"/>
          <w:sz w:val="24"/>
          <w:szCs w:val="24"/>
        </w:rPr>
        <w:t>Consultation and participation are essential to review practice and will be developed as a means of auditing, evaluating and evidencing children, families and staff partici</w:t>
      </w:r>
      <w:r w:rsidR="000A39C6" w:rsidRPr="00856775">
        <w:rPr>
          <w:rFonts w:ascii="Helvetica" w:hAnsi="Helvetica" w:cs="Helvetica"/>
          <w:sz w:val="24"/>
          <w:szCs w:val="24"/>
        </w:rPr>
        <w:t xml:space="preserve">pation in the service provided.  </w:t>
      </w:r>
    </w:p>
    <w:sectPr w:rsidR="00316FEC" w:rsidRPr="008567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F946" w14:textId="77777777" w:rsidR="00036E4D" w:rsidRDefault="00036E4D" w:rsidP="00953075">
      <w:pPr>
        <w:spacing w:after="0" w:line="240" w:lineRule="auto"/>
      </w:pPr>
      <w:r>
        <w:separator/>
      </w:r>
    </w:p>
  </w:endnote>
  <w:endnote w:type="continuationSeparator" w:id="0">
    <w:p w14:paraId="4950E562" w14:textId="77777777" w:rsidR="00036E4D" w:rsidRDefault="00036E4D" w:rsidP="0095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6E59" w14:textId="23D6AB0E" w:rsidR="00CE4D65" w:rsidRPr="006C3B3B" w:rsidRDefault="006C3B3B" w:rsidP="006C3B3B">
    <w:pPr>
      <w:pStyle w:val="Footer"/>
    </w:pPr>
    <w:r>
      <w:t>Echt Nursery reviewed/updated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32CC" w14:textId="77777777" w:rsidR="00036E4D" w:rsidRDefault="00036E4D" w:rsidP="00953075">
      <w:pPr>
        <w:spacing w:after="0" w:line="240" w:lineRule="auto"/>
      </w:pPr>
      <w:r>
        <w:separator/>
      </w:r>
    </w:p>
  </w:footnote>
  <w:footnote w:type="continuationSeparator" w:id="0">
    <w:p w14:paraId="7FCF368D" w14:textId="77777777" w:rsidR="00036E4D" w:rsidRDefault="00036E4D" w:rsidP="0095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8FEF" w14:textId="338E71B5" w:rsidR="00953075" w:rsidRDefault="006C3B3B" w:rsidP="007F4D88">
    <w:pPr>
      <w:pStyle w:val="Header"/>
      <w:tabs>
        <w:tab w:val="clear" w:pos="4513"/>
        <w:tab w:val="clear" w:pos="9026"/>
        <w:tab w:val="right" w:pos="7816"/>
      </w:tabs>
      <w:jc w:val="center"/>
    </w:pPr>
    <w:r>
      <w:rPr>
        <w:noProof/>
      </w:rPr>
      <w:drawing>
        <wp:inline distT="0" distB="0" distL="0" distR="0" wp14:anchorId="7AACF74E" wp14:editId="58986146">
          <wp:extent cx="1912620" cy="1059180"/>
          <wp:effectExtent l="0" t="0" r="0" b="7620"/>
          <wp:docPr id="1" name="Picture 1"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655D"/>
    <w:multiLevelType w:val="hybridMultilevel"/>
    <w:tmpl w:val="326E1058"/>
    <w:lvl w:ilvl="0" w:tplc="696CB20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87120"/>
    <w:multiLevelType w:val="hybridMultilevel"/>
    <w:tmpl w:val="3EACB9D6"/>
    <w:lvl w:ilvl="0" w:tplc="696CB20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B7291"/>
    <w:multiLevelType w:val="hybridMultilevel"/>
    <w:tmpl w:val="F39A046A"/>
    <w:lvl w:ilvl="0" w:tplc="696CB20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B1E19"/>
    <w:multiLevelType w:val="hybridMultilevel"/>
    <w:tmpl w:val="A2F4F576"/>
    <w:lvl w:ilvl="0" w:tplc="696CB20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C4828"/>
    <w:multiLevelType w:val="hybridMultilevel"/>
    <w:tmpl w:val="D23C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5B"/>
    <w:rsid w:val="00036E4D"/>
    <w:rsid w:val="000A075B"/>
    <w:rsid w:val="000A2DCB"/>
    <w:rsid w:val="000A39C6"/>
    <w:rsid w:val="001A4DE8"/>
    <w:rsid w:val="00316FEC"/>
    <w:rsid w:val="00426729"/>
    <w:rsid w:val="00521794"/>
    <w:rsid w:val="006C3B3B"/>
    <w:rsid w:val="00712609"/>
    <w:rsid w:val="007F4D88"/>
    <w:rsid w:val="00856775"/>
    <w:rsid w:val="008C1120"/>
    <w:rsid w:val="00953075"/>
    <w:rsid w:val="00A43EDE"/>
    <w:rsid w:val="00B97E6F"/>
    <w:rsid w:val="00BF7948"/>
    <w:rsid w:val="00C832CD"/>
    <w:rsid w:val="00CE4D65"/>
    <w:rsid w:val="00DF6ADA"/>
    <w:rsid w:val="00E2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9EFCAE"/>
  <w15:chartTrackingRefBased/>
  <w15:docId w15:val="{170C6B9F-7C17-44C8-A567-677DA5E2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A4DE8"/>
    <w:pPr>
      <w:keepNext/>
      <w:spacing w:after="0" w:line="240" w:lineRule="auto"/>
      <w:jc w:val="center"/>
      <w:outlineLvl w:val="1"/>
    </w:pPr>
    <w:rPr>
      <w:rFonts w:ascii="Arial" w:eastAsia="Times New Roman" w:hAnsi="Arial" w:cs="Times New Roman"/>
      <w:b/>
      <w:bCs/>
      <w:sz w:val="24"/>
      <w:szCs w:val="24"/>
      <w:u w:val="single"/>
    </w:rPr>
  </w:style>
  <w:style w:type="paragraph" w:styleId="Heading4">
    <w:name w:val="heading 4"/>
    <w:basedOn w:val="Normal"/>
    <w:next w:val="Normal"/>
    <w:link w:val="Heading4Char"/>
    <w:qFormat/>
    <w:rsid w:val="001A4DE8"/>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94"/>
    <w:pPr>
      <w:ind w:left="720"/>
      <w:contextualSpacing/>
    </w:pPr>
  </w:style>
  <w:style w:type="character" w:customStyle="1" w:styleId="Heading2Char">
    <w:name w:val="Heading 2 Char"/>
    <w:basedOn w:val="DefaultParagraphFont"/>
    <w:link w:val="Heading2"/>
    <w:rsid w:val="001A4DE8"/>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1A4DE8"/>
    <w:rPr>
      <w:rFonts w:ascii="Times New Roman" w:eastAsia="Times New Roman" w:hAnsi="Times New Roman" w:cs="Times New Roman"/>
      <w:b/>
      <w:bCs/>
      <w:sz w:val="28"/>
      <w:szCs w:val="28"/>
    </w:rPr>
  </w:style>
  <w:style w:type="paragraph" w:styleId="NormalWeb">
    <w:name w:val="Normal (Web)"/>
    <w:basedOn w:val="Normal"/>
    <w:unhideWhenUsed/>
    <w:rsid w:val="001A4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75"/>
  </w:style>
  <w:style w:type="paragraph" w:styleId="Footer">
    <w:name w:val="footer"/>
    <w:basedOn w:val="Normal"/>
    <w:link w:val="FooterChar"/>
    <w:uiPriority w:val="99"/>
    <w:unhideWhenUsed/>
    <w:rsid w:val="00953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75"/>
  </w:style>
  <w:style w:type="paragraph" w:styleId="BalloonText">
    <w:name w:val="Balloon Text"/>
    <w:basedOn w:val="Normal"/>
    <w:link w:val="BalloonTextChar"/>
    <w:uiPriority w:val="99"/>
    <w:semiHidden/>
    <w:unhideWhenUsed/>
    <w:rsid w:val="00DF6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Burr</dc:creator>
  <cp:keywords/>
  <dc:description/>
  <cp:lastModifiedBy>Jane Everest</cp:lastModifiedBy>
  <cp:revision>2</cp:revision>
  <cp:lastPrinted>2020-01-27T11:26:00Z</cp:lastPrinted>
  <dcterms:created xsi:type="dcterms:W3CDTF">2020-01-27T11:29:00Z</dcterms:created>
  <dcterms:modified xsi:type="dcterms:W3CDTF">2020-01-27T11:29:00Z</dcterms:modified>
</cp:coreProperties>
</file>